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3445" w14:textId="77777777" w:rsidR="004C05EC" w:rsidRPr="004C05EC" w:rsidRDefault="004C05EC" w:rsidP="004C05EC">
      <w:pPr>
        <w:spacing w:after="0" w:line="240" w:lineRule="auto"/>
        <w:jc w:val="center"/>
        <w:rPr>
          <w:rFonts w:ascii="Times New Roman" w:eastAsia="Times New Roman" w:hAnsi="Times New Roman" w:cs="Times New Roman"/>
          <w:sz w:val="24"/>
          <w:szCs w:val="24"/>
        </w:rPr>
      </w:pPr>
      <w:r w:rsidRPr="004C05EC">
        <w:rPr>
          <w:rFonts w:ascii="Arial" w:eastAsia="Times New Roman" w:hAnsi="Arial" w:cs="Arial"/>
          <w:b/>
          <w:bCs/>
          <w:color w:val="000000"/>
          <w:sz w:val="24"/>
          <w:szCs w:val="24"/>
        </w:rPr>
        <w:t>DALAM MAHKAMAH TINGGI MALAYA DI</w:t>
      </w:r>
      <w:r w:rsidRPr="004C05EC">
        <w:rPr>
          <w:rFonts w:ascii="Arial" w:eastAsia="Times New Roman" w:hAnsi="Arial" w:cs="Arial"/>
          <w:color w:val="000000"/>
          <w:sz w:val="24"/>
          <w:szCs w:val="24"/>
        </w:rPr>
        <w:t xml:space="preserve"> </w:t>
      </w:r>
      <w:r w:rsidR="00B12690">
        <w:rPr>
          <w:rFonts w:ascii="Arial" w:eastAsia="Times New Roman" w:hAnsi="Arial" w:cs="Arial"/>
          <w:color w:val="000000"/>
          <w:sz w:val="24"/>
          <w:szCs w:val="24"/>
        </w:rPr>
        <w:t>________________________</w:t>
      </w:r>
    </w:p>
    <w:p w14:paraId="26B83401" w14:textId="77777777" w:rsidR="004C05EC" w:rsidRPr="004C05EC" w:rsidRDefault="004C05EC" w:rsidP="004C05EC">
      <w:pPr>
        <w:spacing w:after="0" w:line="240" w:lineRule="auto"/>
        <w:jc w:val="center"/>
        <w:rPr>
          <w:rFonts w:ascii="Times New Roman" w:eastAsia="Times New Roman" w:hAnsi="Times New Roman" w:cs="Times New Roman"/>
          <w:sz w:val="24"/>
          <w:szCs w:val="24"/>
        </w:rPr>
      </w:pPr>
      <w:r w:rsidRPr="004C05EC">
        <w:rPr>
          <w:rFonts w:ascii="Arial" w:eastAsia="Times New Roman" w:hAnsi="Arial" w:cs="Arial"/>
          <w:b/>
          <w:bCs/>
          <w:color w:val="000000"/>
          <w:sz w:val="24"/>
          <w:szCs w:val="24"/>
        </w:rPr>
        <w:t>DALAM PERKARA KEBANKRAPAN NO:</w:t>
      </w:r>
      <w:r w:rsidRPr="004C05EC">
        <w:rPr>
          <w:rFonts w:ascii="Arial" w:eastAsia="Times New Roman" w:hAnsi="Arial" w:cs="Arial"/>
          <w:color w:val="000000"/>
          <w:sz w:val="24"/>
          <w:szCs w:val="24"/>
        </w:rPr>
        <w:t xml:space="preserve"> </w:t>
      </w:r>
      <w:r w:rsidR="00B12690">
        <w:rPr>
          <w:rFonts w:ascii="Arial" w:eastAsia="Times New Roman" w:hAnsi="Arial" w:cs="Arial"/>
          <w:color w:val="000000"/>
          <w:sz w:val="24"/>
          <w:szCs w:val="24"/>
        </w:rPr>
        <w:t>______________________</w:t>
      </w:r>
    </w:p>
    <w:p w14:paraId="03AFC449"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909E7A9" w14:textId="77777777" w:rsidR="004C05EC" w:rsidRPr="004C05EC" w:rsidRDefault="004C05EC" w:rsidP="004C05EC">
      <w:pPr>
        <w:spacing w:after="0" w:line="240" w:lineRule="auto"/>
        <w:ind w:firstLine="720"/>
        <w:rPr>
          <w:rFonts w:ascii="Times New Roman" w:eastAsia="Times New Roman" w:hAnsi="Times New Roman" w:cs="Times New Roman"/>
          <w:sz w:val="24"/>
          <w:szCs w:val="24"/>
        </w:rPr>
      </w:pPr>
      <w:r w:rsidRPr="004C05EC">
        <w:rPr>
          <w:rFonts w:ascii="Arial" w:eastAsia="Times New Roman" w:hAnsi="Arial" w:cs="Arial"/>
          <w:color w:val="000000"/>
          <w:sz w:val="24"/>
          <w:szCs w:val="24"/>
        </w:rPr>
        <w:t>BER </w:t>
      </w:r>
    </w:p>
    <w:p w14:paraId="5C08E847" w14:textId="77777777" w:rsidR="004C05EC" w:rsidRPr="004C05EC" w:rsidRDefault="004C05EC" w:rsidP="004C05EC">
      <w:pPr>
        <w:spacing w:after="0" w:line="240" w:lineRule="auto"/>
        <w:ind w:firstLine="720"/>
        <w:rPr>
          <w:rFonts w:ascii="Times New Roman" w:eastAsia="Times New Roman" w:hAnsi="Times New Roman" w:cs="Times New Roman"/>
          <w:sz w:val="24"/>
          <w:szCs w:val="24"/>
        </w:rPr>
      </w:pPr>
      <w:r w:rsidRPr="004C05EC">
        <w:rPr>
          <w:rFonts w:ascii="Arial" w:eastAsia="Times New Roman" w:hAnsi="Arial" w:cs="Arial"/>
          <w:color w:val="000000"/>
          <w:sz w:val="24"/>
          <w:szCs w:val="24"/>
        </w:rPr>
        <w:t>NO. K/P</w:t>
      </w:r>
    </w:p>
    <w:p w14:paraId="5CC3DA3C" w14:textId="77777777" w:rsidR="004C05EC" w:rsidRPr="004C05EC" w:rsidRDefault="004C05EC" w:rsidP="004C05EC">
      <w:pPr>
        <w:spacing w:after="0" w:line="240" w:lineRule="auto"/>
        <w:ind w:firstLine="720"/>
        <w:rPr>
          <w:rFonts w:ascii="Times New Roman" w:eastAsia="Times New Roman" w:hAnsi="Times New Roman" w:cs="Times New Roman"/>
          <w:sz w:val="24"/>
          <w:szCs w:val="24"/>
        </w:rPr>
      </w:pPr>
      <w:r w:rsidRPr="004C05EC">
        <w:rPr>
          <w:rFonts w:ascii="Arial" w:eastAsia="Times New Roman" w:hAnsi="Arial" w:cs="Arial"/>
          <w:color w:val="000000"/>
          <w:sz w:val="24"/>
          <w:szCs w:val="24"/>
        </w:rPr>
        <w:t>EX-PARTE</w:t>
      </w:r>
    </w:p>
    <w:p w14:paraId="609825F5"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47F51300" w14:textId="77777777" w:rsidR="004C05EC" w:rsidRPr="004C05EC" w:rsidRDefault="004C05EC" w:rsidP="004C05EC">
      <w:pPr>
        <w:spacing w:after="0" w:line="240" w:lineRule="auto"/>
        <w:jc w:val="center"/>
        <w:rPr>
          <w:rFonts w:ascii="Times New Roman" w:eastAsia="Times New Roman" w:hAnsi="Times New Roman" w:cs="Times New Roman"/>
          <w:sz w:val="24"/>
          <w:szCs w:val="24"/>
        </w:rPr>
      </w:pPr>
      <w:r w:rsidRPr="004C05EC">
        <w:rPr>
          <w:rFonts w:ascii="Arial" w:eastAsia="Times New Roman" w:hAnsi="Arial" w:cs="Arial"/>
          <w:b/>
          <w:bCs/>
          <w:color w:val="000000"/>
          <w:sz w:val="24"/>
          <w:szCs w:val="24"/>
        </w:rPr>
        <w:t>HAK-HAK DAN TANGGUNGJAWAB SEBAGAI SEORANG BANKRAP DI BAWAH AKTA INSOLVENSI 1967 [AKTA 360]</w:t>
      </w:r>
    </w:p>
    <w:p w14:paraId="1FE6CF87"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74B4306D" w14:textId="77777777" w:rsidR="004C05EC" w:rsidRPr="004C05EC" w:rsidRDefault="004C05EC" w:rsidP="004C05EC">
      <w:pPr>
        <w:spacing w:after="0" w:line="240" w:lineRule="auto"/>
        <w:ind w:firstLine="720"/>
        <w:rPr>
          <w:rFonts w:ascii="Times New Roman" w:eastAsia="Times New Roman" w:hAnsi="Times New Roman" w:cs="Times New Roman"/>
          <w:sz w:val="24"/>
          <w:szCs w:val="24"/>
        </w:rPr>
      </w:pPr>
      <w:r w:rsidRPr="004C05EC">
        <w:rPr>
          <w:rFonts w:ascii="Arial" w:eastAsia="Times New Roman" w:hAnsi="Arial" w:cs="Arial"/>
          <w:b/>
          <w:bCs/>
          <w:color w:val="000000"/>
          <w:sz w:val="24"/>
          <w:szCs w:val="24"/>
        </w:rPr>
        <w:t>TARIKH BO</w:t>
      </w:r>
    </w:p>
    <w:p w14:paraId="3FB2C341" w14:textId="77777777" w:rsidR="004C05EC" w:rsidRPr="004C05EC" w:rsidRDefault="004C05EC" w:rsidP="004C05EC">
      <w:pPr>
        <w:spacing w:after="0" w:line="240" w:lineRule="auto"/>
        <w:ind w:firstLine="720"/>
        <w:rPr>
          <w:rFonts w:ascii="Times New Roman" w:eastAsia="Times New Roman" w:hAnsi="Times New Roman" w:cs="Times New Roman"/>
          <w:sz w:val="24"/>
          <w:szCs w:val="24"/>
        </w:rPr>
      </w:pPr>
      <w:r w:rsidRPr="004C05EC">
        <w:rPr>
          <w:rFonts w:ascii="Arial" w:eastAsia="Times New Roman" w:hAnsi="Arial" w:cs="Arial"/>
          <w:b/>
          <w:bCs/>
          <w:color w:val="000000"/>
          <w:sz w:val="24"/>
          <w:szCs w:val="24"/>
        </w:rPr>
        <w:t>NO. RUJUKAN KES </w:t>
      </w:r>
    </w:p>
    <w:p w14:paraId="47F95F9E" w14:textId="77777777" w:rsidR="004C05EC" w:rsidRPr="004C05EC" w:rsidRDefault="004C05EC" w:rsidP="004C05EC">
      <w:pPr>
        <w:spacing w:after="0" w:line="240" w:lineRule="auto"/>
        <w:rPr>
          <w:rFonts w:ascii="Times New Roman" w:eastAsia="Times New Roman" w:hAnsi="Times New Roman" w:cs="Times New Roman"/>
          <w:sz w:val="24"/>
          <w:szCs w:val="24"/>
        </w:rPr>
      </w:pPr>
      <w:bookmarkStart w:id="0" w:name="_GoBack"/>
      <w:bookmarkEnd w:id="0"/>
    </w:p>
    <w:p w14:paraId="44D6036B"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b/>
          <w:bCs/>
          <w:color w:val="000000"/>
          <w:sz w:val="24"/>
          <w:szCs w:val="24"/>
        </w:rPr>
        <w:t>PENGENALAN</w:t>
      </w:r>
    </w:p>
    <w:p w14:paraId="614E0399"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8ECFBB9"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Anda telah diisytiharkan bankrap di atas perintah Mahkamah Tinggi___________ pada __________________maklumat seperti yang terkandung dalam risalah ini menerangkan secara ringkas hak- hak dan tanggungjawab seorang bankrap di bawah Akta Insolvensi 1967 \Akta 360). Anda mempunyai kewajipan di sisi undang-undang untuk bekerjasama dengan Ketua Pengarah lnsolvensi (KPI) dalam pentadbiran kes kebankrapan anda.</w:t>
      </w:r>
    </w:p>
    <w:p w14:paraId="06819458"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424A6EC"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1.</w:t>
      </w:r>
      <w:r w:rsidRPr="004C05EC">
        <w:rPr>
          <w:rFonts w:ascii="Arial" w:eastAsia="Times New Roman" w:hAnsi="Arial" w:cs="Arial"/>
          <w:color w:val="000000"/>
          <w:sz w:val="24"/>
          <w:szCs w:val="24"/>
        </w:rPr>
        <w:tab/>
        <w:t>APA ITU KEBANKRAPAN</w:t>
      </w:r>
    </w:p>
    <w:p w14:paraId="7D2472FD"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7A5C4A25"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Kebankrapan adalah merupakan satu proses perundangan apabila seseorang penghutang yang gagal menjelaskan sesuatu hutang telah dihukum bankrap menerusi Perintah Kebankrapan (BO) yang dikeluarkan oleh suatu Mahkamah Tinggi.</w:t>
      </w:r>
    </w:p>
    <w:p w14:paraId="41955F8F"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1A7FBD01"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Terdapat dua (2) cara bagaimana seseorang boleh dibankrapkan melalui petisyen yang mesti dibuat menerusi Mahkamah Tinggi sahaja iaitu:</w:t>
      </w:r>
    </w:p>
    <w:p w14:paraId="318290DA"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78FBCB97" w14:textId="77777777" w:rsidR="004C05EC" w:rsidRPr="004C05EC" w:rsidRDefault="004C05EC" w:rsidP="00233BFE">
      <w:pPr>
        <w:spacing w:after="0" w:line="240" w:lineRule="auto"/>
        <w:ind w:firstLine="270"/>
        <w:rPr>
          <w:rFonts w:ascii="Times New Roman" w:eastAsia="Times New Roman" w:hAnsi="Times New Roman" w:cs="Times New Roman"/>
          <w:sz w:val="24"/>
          <w:szCs w:val="24"/>
        </w:rPr>
      </w:pPr>
      <w:r w:rsidRPr="004C05EC">
        <w:rPr>
          <w:rFonts w:ascii="Arial" w:eastAsia="Times New Roman" w:hAnsi="Arial" w:cs="Arial"/>
          <w:color w:val="000000"/>
          <w:sz w:val="24"/>
          <w:szCs w:val="24"/>
        </w:rPr>
        <w:t>(a)</w:t>
      </w:r>
      <w:r w:rsidRPr="004C05EC">
        <w:rPr>
          <w:rFonts w:ascii="Arial" w:eastAsia="Times New Roman" w:hAnsi="Arial" w:cs="Arial"/>
          <w:color w:val="000000"/>
          <w:sz w:val="24"/>
          <w:szCs w:val="24"/>
        </w:rPr>
        <w:tab/>
        <w:t>Permohonan Daripada Pemiutang</w:t>
      </w:r>
    </w:p>
    <w:p w14:paraId="6EBE5C3C"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17E557B8" w14:textId="77777777" w:rsidR="004C05EC" w:rsidRPr="004C05EC" w:rsidRDefault="004C05EC" w:rsidP="004C05EC">
      <w:pPr>
        <w:spacing w:after="0" w:line="240" w:lineRule="auto"/>
        <w:ind w:left="709"/>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Di bawah seksyen 6 Akta 360, pihak-pihak yang memberikan hutang (yang dikenali sebagai pemiutang) antaranya seperti pihak-pihak institusi kewangan, individu ataupun badan-badan korporat seperti syarikat boleh membuat permohonan menerusi pemfailan petisyen pemiutang terhadap penghutang bagi amaun keberhutangan yang berjumlah RM 100,000.00 dan ke atas.</w:t>
      </w:r>
    </w:p>
    <w:p w14:paraId="5462F34D"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731CB96B" w14:textId="77777777" w:rsidR="004C05EC" w:rsidRPr="004C05EC" w:rsidRDefault="004C05EC" w:rsidP="004C05EC">
      <w:pPr>
        <w:spacing w:after="0" w:line="240" w:lineRule="auto"/>
        <w:ind w:left="709"/>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Jumlah amaun keberhutangan RM 100,000.00 ini adalah termasuk faedah dan pemiutang perlu mendepositkan wang sebanyak RM 2,000.00 yang diperlukan sebagai kos pentadbiran KPI.</w:t>
      </w:r>
    </w:p>
    <w:p w14:paraId="30024604"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6244E2F0" w14:textId="77777777" w:rsidR="004C05EC" w:rsidRDefault="004C05EC" w:rsidP="00233BFE">
      <w:pPr>
        <w:spacing w:after="0" w:line="240" w:lineRule="auto"/>
        <w:ind w:firstLine="270"/>
        <w:rPr>
          <w:rFonts w:ascii="Times New Roman" w:eastAsia="Times New Roman" w:hAnsi="Times New Roman" w:cs="Times New Roman"/>
          <w:sz w:val="24"/>
          <w:szCs w:val="24"/>
        </w:rPr>
      </w:pPr>
      <w:r w:rsidRPr="004C05EC">
        <w:rPr>
          <w:rFonts w:ascii="Arial" w:eastAsia="Times New Roman" w:hAnsi="Arial" w:cs="Arial"/>
          <w:color w:val="000000"/>
          <w:sz w:val="24"/>
          <w:szCs w:val="24"/>
        </w:rPr>
        <w:t>(b)</w:t>
      </w:r>
      <w:r w:rsidRPr="004C05EC">
        <w:rPr>
          <w:rFonts w:ascii="Arial" w:eastAsia="Times New Roman" w:hAnsi="Arial" w:cs="Arial"/>
          <w:color w:val="000000"/>
          <w:sz w:val="24"/>
          <w:szCs w:val="24"/>
        </w:rPr>
        <w:tab/>
        <w:t>Permohonan Daripada Penghutang</w:t>
      </w:r>
    </w:p>
    <w:p w14:paraId="07C30914" w14:textId="77777777" w:rsidR="004C05EC" w:rsidRPr="004C05EC" w:rsidRDefault="004C05EC" w:rsidP="004C05EC">
      <w:pPr>
        <w:spacing w:after="0" w:line="240" w:lineRule="auto"/>
        <w:ind w:firstLine="284"/>
        <w:rPr>
          <w:rFonts w:ascii="Times New Roman" w:eastAsia="Times New Roman" w:hAnsi="Times New Roman" w:cs="Times New Roman"/>
          <w:sz w:val="24"/>
          <w:szCs w:val="24"/>
        </w:rPr>
      </w:pPr>
    </w:p>
    <w:p w14:paraId="603FE95A" w14:textId="77777777" w:rsidR="004C05EC" w:rsidRPr="004C05EC" w:rsidRDefault="004C05EC" w:rsidP="004C05EC">
      <w:pPr>
        <w:spacing w:after="0" w:line="240" w:lineRule="auto"/>
        <w:ind w:left="709"/>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Di bawah seksyen 7 Akta 360, seseorang penghutang boleh memohon kepada Mahkamah Tinggi untuk suatu BO melalui pemfailan petisyen penghutang berserta perakuan ketidakmampuan bagi menjelaskan hutang.</w:t>
      </w:r>
    </w:p>
    <w:p w14:paraId="0EE81E87" w14:textId="77777777" w:rsidR="004C05EC" w:rsidRPr="004C05EC" w:rsidRDefault="004C05EC" w:rsidP="004C05EC">
      <w:pPr>
        <w:spacing w:after="0" w:line="240" w:lineRule="auto"/>
        <w:ind w:left="709"/>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lastRenderedPageBreak/>
        <w:t>Berbeza dengan petisyen pemiutang, tiada had amaun keberhutangan yang ditetapkan bagi seseorang individu yang ingin membankrapkan dirinya sendiri.</w:t>
      </w:r>
    </w:p>
    <w:p w14:paraId="79E7EC0B"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51575B61" w14:textId="77777777" w:rsidR="004C05EC" w:rsidRPr="004C05EC" w:rsidRDefault="004C05EC" w:rsidP="004C05EC">
      <w:pPr>
        <w:spacing w:after="0" w:line="240" w:lineRule="auto"/>
        <w:ind w:left="709"/>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Namun demikian, sebelum Mahkamah mempertimbangkan petisyen kebankrapannya, seseorang penghutang hendaklah terlebih dahulu mendepositkan wang kepada KPI sebanyak RM 1,500,00 sebagai kos pentadbiran KPI.</w:t>
      </w:r>
    </w:p>
    <w:p w14:paraId="1F597BF8"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46F5A9DE"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2.</w:t>
      </w:r>
      <w:r w:rsidRPr="004C05EC">
        <w:rPr>
          <w:rFonts w:ascii="Arial" w:eastAsia="Times New Roman" w:hAnsi="Arial" w:cs="Arial"/>
          <w:color w:val="000000"/>
          <w:sz w:val="24"/>
          <w:szCs w:val="24"/>
        </w:rPr>
        <w:tab/>
        <w:t>KESAN KEBANKRAPAN</w:t>
      </w:r>
    </w:p>
    <w:p w14:paraId="59827C25"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7DE170C1"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Kesan BO dinyatakan di bawah perenggan 8(1)(b) Akta 360 seperti berikut:</w:t>
      </w:r>
    </w:p>
    <w:p w14:paraId="4CAF89BC"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543C140" w14:textId="77777777" w:rsidR="004C05EC" w:rsidRPr="004C05EC" w:rsidRDefault="004C05EC" w:rsidP="004C05EC">
      <w:pPr>
        <w:spacing w:after="0" w:line="240" w:lineRule="auto"/>
        <w:ind w:left="709" w:hanging="425"/>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 xml:space="preserve">8. (1) </w:t>
      </w:r>
      <w:r w:rsidRPr="004C05EC">
        <w:rPr>
          <w:rFonts w:ascii="Arial" w:eastAsia="Times New Roman" w:hAnsi="Arial" w:cs="Arial"/>
          <w:i/>
          <w:iCs/>
          <w:color w:val="000000"/>
          <w:sz w:val="24"/>
          <w:szCs w:val="24"/>
        </w:rPr>
        <w:t>On the making of a bankruptcy order—</w:t>
      </w:r>
    </w:p>
    <w:p w14:paraId="13596076"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66D648C9" w14:textId="77777777" w:rsidR="004C05EC" w:rsidRPr="004C05EC" w:rsidRDefault="004C05EC" w:rsidP="00B12690">
      <w:pPr>
        <w:spacing w:after="0" w:line="240" w:lineRule="auto"/>
        <w:ind w:left="1276" w:hanging="376"/>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 xml:space="preserve">(b)  </w:t>
      </w:r>
      <w:r w:rsidRPr="004C05EC">
        <w:rPr>
          <w:rFonts w:ascii="Arial" w:eastAsia="Times New Roman" w:hAnsi="Arial" w:cs="Arial"/>
          <w:i/>
          <w:iCs/>
          <w:color w:val="000000"/>
          <w:sz w:val="24"/>
          <w:szCs w:val="24"/>
        </w:rPr>
        <w:t>all the property of the bankrupt shall become divisible among his creditors and shall vest in the Director General of' Insolvency and the Director General of Insolvency shall be the receiver, manager, administrator and trustee of all properties of the bankrupt.</w:t>
      </w:r>
    </w:p>
    <w:p w14:paraId="45B33085"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6592E92"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Kesan serta merta apabila suatu BO dijatuhkan oleh Mahkamah dan seseorang individu menjadi bankrap di bawah Akta 360, kesemua harta benda (</w:t>
      </w:r>
      <w:r w:rsidRPr="004C05EC">
        <w:rPr>
          <w:rFonts w:ascii="Arial" w:eastAsia="Times New Roman" w:hAnsi="Arial" w:cs="Arial"/>
          <w:i/>
          <w:iCs/>
          <w:color w:val="000000"/>
          <w:sz w:val="24"/>
          <w:szCs w:val="24"/>
        </w:rPr>
        <w:t>property</w:t>
      </w:r>
      <w:r w:rsidRPr="004C05EC">
        <w:rPr>
          <w:rFonts w:ascii="Arial" w:eastAsia="Times New Roman" w:hAnsi="Arial" w:cs="Arial"/>
          <w:color w:val="000000"/>
          <w:sz w:val="24"/>
          <w:szCs w:val="24"/>
        </w:rPr>
        <w:t>) yang dimilikinya akan terlucut dan secara automatik terletak hak kepada KPI. Selain daripada itu, seseorang bankrap akan hilang kelayakan dan hak-hak serta tertakluk kepada halangan-halangan tertentu yang ditetapkan di bawah Akta 360.</w:t>
      </w:r>
    </w:p>
    <w:p w14:paraId="265C38C2"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AFA3A47"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Secara umum, kesan-kesan akibat BO terhadap seseorang individu adalah terbahagi kepada dua (2) iaitu kesan-kesan terhadap hak-hak individu dan kesan-kesan kepada harta yang dimiliki.</w:t>
      </w:r>
    </w:p>
    <w:p w14:paraId="2C9A7A6E"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D579020"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(a)</w:t>
      </w:r>
      <w:r w:rsidRPr="004C05EC">
        <w:rPr>
          <w:rFonts w:ascii="Arial" w:eastAsia="Times New Roman" w:hAnsi="Arial" w:cs="Arial"/>
          <w:color w:val="000000"/>
          <w:sz w:val="24"/>
          <w:szCs w:val="24"/>
        </w:rPr>
        <w:tab/>
        <w:t>Kesan kebankrapan kepada individu</w:t>
      </w:r>
    </w:p>
    <w:p w14:paraId="6340DE02"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4A91F062"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Bagi seseorang profesional, status kebankrapan akan menyebabkan bankrap tidak dapat meneruskan profesion tersebut dan akan kehilangannya. Bagi menjaga tahap profesionalisme serta integriti dan kebolehpercayaan, pelbagai profesion utama tidak membenarkan seseorang yang bankrap untuk terus menjawat jawatan berkenaan dan secara automatik akan hilang kelayakannya menurut undang-undang yang berkaitan.</w:t>
      </w:r>
    </w:p>
    <w:p w14:paraId="5BBFAA87"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 </w:t>
      </w:r>
    </w:p>
    <w:p w14:paraId="62FDEF75"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Seseorang yang bankrap akan hilang kelayakan daripada menjawat jawatan-jawatan atau pekerjaan yang tertentu seperti berikut:</w:t>
      </w:r>
    </w:p>
    <w:p w14:paraId="42D8435B"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7D9CCA74" w14:textId="77777777" w:rsidR="004C05EC" w:rsidRPr="004C05EC" w:rsidRDefault="004C05EC" w:rsidP="00233BFE">
      <w:pPr>
        <w:numPr>
          <w:ilvl w:val="0"/>
          <w:numId w:val="1"/>
        </w:numPr>
        <w:spacing w:after="0" w:line="240" w:lineRule="auto"/>
        <w:ind w:left="720" w:hanging="270"/>
        <w:jc w:val="both"/>
        <w:textAlignment w:val="baseline"/>
        <w:rPr>
          <w:rFonts w:ascii="Arial" w:eastAsia="Times New Roman" w:hAnsi="Arial" w:cs="Arial"/>
          <w:color w:val="000000"/>
          <w:sz w:val="24"/>
          <w:szCs w:val="24"/>
        </w:rPr>
      </w:pPr>
      <w:r w:rsidRPr="004C05EC">
        <w:rPr>
          <w:rFonts w:ascii="Arial" w:eastAsia="Times New Roman" w:hAnsi="Arial" w:cs="Arial"/>
          <w:color w:val="000000"/>
          <w:sz w:val="24"/>
          <w:szCs w:val="24"/>
        </w:rPr>
        <w:t>Memegang jawatan dalam badan-badan tertentu antaranya hilang kelayakan sebagai Gabenor Bank Negara atau memegang jawatan pengurusan institusi-institusi kewangan;</w:t>
      </w:r>
    </w:p>
    <w:p w14:paraId="030FC087"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E599C3D" w14:textId="77777777" w:rsidR="004C05EC" w:rsidRPr="004C05EC" w:rsidRDefault="004C05EC" w:rsidP="00233BFE">
      <w:pPr>
        <w:numPr>
          <w:ilvl w:val="0"/>
          <w:numId w:val="2"/>
        </w:numPr>
        <w:tabs>
          <w:tab w:val="clear" w:pos="720"/>
        </w:tabs>
        <w:spacing w:after="0" w:line="240" w:lineRule="auto"/>
        <w:ind w:hanging="250"/>
        <w:jc w:val="both"/>
        <w:textAlignment w:val="baseline"/>
        <w:rPr>
          <w:rFonts w:ascii="Arial" w:eastAsia="Times New Roman" w:hAnsi="Arial" w:cs="Arial"/>
          <w:color w:val="000000"/>
          <w:sz w:val="24"/>
          <w:szCs w:val="24"/>
        </w:rPr>
      </w:pPr>
      <w:r w:rsidRPr="004C05EC">
        <w:rPr>
          <w:rFonts w:ascii="Arial" w:eastAsia="Times New Roman" w:hAnsi="Arial" w:cs="Arial"/>
          <w:color w:val="000000"/>
          <w:sz w:val="24"/>
          <w:szCs w:val="24"/>
        </w:rPr>
        <w:t>Hilang kelayakan sebagai pemegang jawatan atau ahli jawatankuasa pertubuhan-pertubuhan yang berdaftar atau kesatuan sekerja;</w:t>
      </w:r>
    </w:p>
    <w:p w14:paraId="1ECB958C"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334EDFC" w14:textId="77777777" w:rsidR="004C05EC" w:rsidRPr="004C05EC" w:rsidRDefault="004C05EC" w:rsidP="00233BFE">
      <w:pPr>
        <w:numPr>
          <w:ilvl w:val="0"/>
          <w:numId w:val="3"/>
        </w:numPr>
        <w:tabs>
          <w:tab w:val="clear" w:pos="720"/>
        </w:tabs>
        <w:spacing w:after="0" w:line="240" w:lineRule="auto"/>
        <w:ind w:hanging="250"/>
        <w:jc w:val="both"/>
        <w:textAlignment w:val="baseline"/>
        <w:rPr>
          <w:rFonts w:ascii="Arial" w:eastAsia="Times New Roman" w:hAnsi="Arial" w:cs="Arial"/>
          <w:color w:val="000000"/>
          <w:sz w:val="24"/>
          <w:szCs w:val="24"/>
        </w:rPr>
      </w:pPr>
      <w:r w:rsidRPr="004C05EC">
        <w:rPr>
          <w:rFonts w:ascii="Arial" w:eastAsia="Times New Roman" w:hAnsi="Arial" w:cs="Arial"/>
          <w:color w:val="000000"/>
          <w:sz w:val="24"/>
          <w:szCs w:val="24"/>
        </w:rPr>
        <w:lastRenderedPageBreak/>
        <w:t>Hilang kelayakan untuk menjadi ahli Majis Pihak Berkuasa Tempatan; </w:t>
      </w:r>
    </w:p>
    <w:p w14:paraId="209A9306"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650702AE" w14:textId="77777777" w:rsidR="004C05EC" w:rsidRPr="004C05EC" w:rsidRDefault="004C05EC" w:rsidP="00233BFE">
      <w:pPr>
        <w:numPr>
          <w:ilvl w:val="0"/>
          <w:numId w:val="4"/>
        </w:numPr>
        <w:spacing w:after="0" w:line="240" w:lineRule="auto"/>
        <w:ind w:hanging="250"/>
        <w:jc w:val="both"/>
        <w:textAlignment w:val="baseline"/>
        <w:rPr>
          <w:rFonts w:ascii="Arial" w:eastAsia="Times New Roman" w:hAnsi="Arial" w:cs="Arial"/>
          <w:color w:val="000000"/>
          <w:sz w:val="24"/>
          <w:szCs w:val="24"/>
        </w:rPr>
      </w:pPr>
      <w:r w:rsidRPr="004C05EC">
        <w:rPr>
          <w:rFonts w:ascii="Arial" w:eastAsia="Times New Roman" w:hAnsi="Arial" w:cs="Arial"/>
          <w:color w:val="000000"/>
          <w:sz w:val="24"/>
          <w:szCs w:val="24"/>
        </w:rPr>
        <w:t>Hilang kelayakan sebagai seorang Majistret dan Hakim;</w:t>
      </w:r>
    </w:p>
    <w:p w14:paraId="58FEB237"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E07BC20" w14:textId="77777777" w:rsidR="004C05EC" w:rsidRPr="004C05EC" w:rsidRDefault="004C05EC" w:rsidP="00233BFE">
      <w:pPr>
        <w:numPr>
          <w:ilvl w:val="0"/>
          <w:numId w:val="5"/>
        </w:numPr>
        <w:spacing w:after="0" w:line="240" w:lineRule="auto"/>
        <w:ind w:hanging="250"/>
        <w:jc w:val="both"/>
        <w:textAlignment w:val="baseline"/>
        <w:rPr>
          <w:rFonts w:ascii="Arial" w:eastAsia="Times New Roman" w:hAnsi="Arial" w:cs="Arial"/>
          <w:color w:val="000000"/>
          <w:sz w:val="24"/>
          <w:szCs w:val="24"/>
        </w:rPr>
      </w:pPr>
      <w:r w:rsidRPr="004C05EC">
        <w:rPr>
          <w:rFonts w:ascii="Arial" w:eastAsia="Times New Roman" w:hAnsi="Arial" w:cs="Arial"/>
          <w:color w:val="000000"/>
          <w:sz w:val="24"/>
          <w:szCs w:val="24"/>
        </w:rPr>
        <w:t>Hilang kelayakan sebagai ahli Parlimen dan Ahli Dewan Undangan Negeri;</w:t>
      </w:r>
    </w:p>
    <w:p w14:paraId="49C8F0CA"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CCA5511" w14:textId="77777777" w:rsidR="004C05EC" w:rsidRPr="004C05EC" w:rsidRDefault="004C05EC" w:rsidP="00233BFE">
      <w:pPr>
        <w:numPr>
          <w:ilvl w:val="0"/>
          <w:numId w:val="6"/>
        </w:numPr>
        <w:spacing w:after="0" w:line="240" w:lineRule="auto"/>
        <w:ind w:hanging="250"/>
        <w:jc w:val="both"/>
        <w:textAlignment w:val="baseline"/>
        <w:rPr>
          <w:rFonts w:ascii="Arial" w:eastAsia="Times New Roman" w:hAnsi="Arial" w:cs="Arial"/>
          <w:color w:val="000000"/>
          <w:sz w:val="24"/>
          <w:szCs w:val="24"/>
        </w:rPr>
      </w:pPr>
      <w:r w:rsidRPr="004C05EC">
        <w:rPr>
          <w:rFonts w:ascii="Arial" w:eastAsia="Times New Roman" w:hAnsi="Arial" w:cs="Arial"/>
          <w:color w:val="000000"/>
          <w:sz w:val="24"/>
          <w:szCs w:val="24"/>
        </w:rPr>
        <w:t>Hilang kelayakan sebagai profesional sebagai contoh menjadi peguam bela dan peguam cara di bawah Akta Profesion Undang-Undang [Akta 166] atau menjadi penyelesai di bawah Akta Syarikat 2016 [Akta 77]</w:t>
      </w:r>
    </w:p>
    <w:p w14:paraId="392E454B"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F25191A"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Seterusnya Akta 360 juga mengenakan halangan-halangan tertentu kepada seseorang bankrap. Ketidakupayaan (</w:t>
      </w:r>
      <w:r w:rsidRPr="004C05EC">
        <w:rPr>
          <w:rFonts w:ascii="Arial" w:eastAsia="Times New Roman" w:hAnsi="Arial" w:cs="Arial"/>
          <w:i/>
          <w:iCs/>
          <w:color w:val="000000"/>
          <w:sz w:val="24"/>
          <w:szCs w:val="24"/>
        </w:rPr>
        <w:t>disabilities of a</w:t>
      </w:r>
      <w:r w:rsidRPr="004C05EC">
        <w:rPr>
          <w:rFonts w:ascii="Arial" w:eastAsia="Times New Roman" w:hAnsi="Arial" w:cs="Arial"/>
          <w:color w:val="000000"/>
          <w:sz w:val="24"/>
          <w:szCs w:val="24"/>
        </w:rPr>
        <w:t xml:space="preserve"> </w:t>
      </w:r>
      <w:r w:rsidRPr="004C05EC">
        <w:rPr>
          <w:rFonts w:ascii="Arial" w:eastAsia="Times New Roman" w:hAnsi="Arial" w:cs="Arial"/>
          <w:i/>
          <w:iCs/>
          <w:color w:val="000000"/>
          <w:sz w:val="24"/>
          <w:szCs w:val="24"/>
        </w:rPr>
        <w:t>bankrupt</w:t>
      </w:r>
      <w:r w:rsidRPr="004C05EC">
        <w:rPr>
          <w:rFonts w:ascii="Arial" w:eastAsia="Times New Roman" w:hAnsi="Arial" w:cs="Arial"/>
          <w:color w:val="000000"/>
          <w:sz w:val="24"/>
          <w:szCs w:val="24"/>
        </w:rPr>
        <w:t>) dinyatakan di bawah seksyen 38 dan 109 Akta 360 antaranya adalah:</w:t>
      </w:r>
    </w:p>
    <w:p w14:paraId="0D40BF88"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8008A05" w14:textId="77777777" w:rsidR="004C05EC" w:rsidRPr="004C05EC" w:rsidRDefault="004C05EC" w:rsidP="001C599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i.</w:t>
      </w:r>
      <w:r w:rsidRPr="004C05EC">
        <w:rPr>
          <w:rFonts w:ascii="Arial" w:eastAsia="Times New Roman" w:hAnsi="Arial" w:cs="Arial"/>
          <w:color w:val="000000"/>
          <w:sz w:val="24"/>
          <w:szCs w:val="24"/>
        </w:rPr>
        <w:tab/>
        <w:t>Tidak boleh meneruskan atau memulakan apa-apa tindakan di Mahkamah selain daripada tindakan tuntutan kecederaan terhadap dirinya kecuali dengan mendapatkan kebenaran (sanksi atau sanction) terlebih dahulu daripada KPI;</w:t>
      </w:r>
    </w:p>
    <w:p w14:paraId="17BB8B7B"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10E2A0DD" w14:textId="77777777" w:rsidR="004C05EC" w:rsidRPr="004C05EC" w:rsidRDefault="004C05EC" w:rsidP="00233BF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ii.</w:t>
      </w:r>
      <w:r w:rsidRPr="004C05EC">
        <w:rPr>
          <w:rFonts w:ascii="Arial" w:eastAsia="Times New Roman" w:hAnsi="Arial" w:cs="Arial"/>
          <w:color w:val="000000"/>
          <w:sz w:val="24"/>
          <w:szCs w:val="24"/>
        </w:rPr>
        <w:tab/>
        <w:t>Tidak boleh meninggalkan Malaysia kecuali dengan kebenaran terlebih dahulu oleh KPI atau Mahkamah;</w:t>
      </w:r>
    </w:p>
    <w:p w14:paraId="6141F415"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A3DB381" w14:textId="77777777" w:rsidR="004C05EC" w:rsidRPr="004C05EC" w:rsidRDefault="004C05EC" w:rsidP="00233BF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iii.</w:t>
      </w:r>
      <w:r w:rsidRPr="004C05EC">
        <w:rPr>
          <w:rFonts w:ascii="Arial" w:eastAsia="Times New Roman" w:hAnsi="Arial" w:cs="Arial"/>
          <w:color w:val="000000"/>
          <w:sz w:val="24"/>
          <w:szCs w:val="24"/>
        </w:rPr>
        <w:tab/>
        <w:t>Tidak boleh menjalankan sebarang perniagaan tanpa kebenaran terlebih dahulu oleh KPI atau Mahkamah;</w:t>
      </w:r>
    </w:p>
    <w:p w14:paraId="6C1C2896"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F4E02B3" w14:textId="77777777" w:rsidR="004C05EC" w:rsidRPr="004C05EC" w:rsidRDefault="004C05EC" w:rsidP="00233BF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iv.</w:t>
      </w:r>
      <w:r w:rsidRPr="004C05EC">
        <w:rPr>
          <w:rFonts w:ascii="Arial" w:eastAsia="Times New Roman" w:hAnsi="Arial" w:cs="Arial"/>
          <w:color w:val="000000"/>
          <w:sz w:val="24"/>
          <w:szCs w:val="24"/>
        </w:rPr>
        <w:tab/>
        <w:t>Tidak boleh menjadi pengarah syarikat atau terlibat sanna ada secara langsung atau tidak langsung dalam pengurusan sesuatu syarikat tanpa kebenaran terlebih dahulu oleh KPI atau Mahkamah;</w:t>
      </w:r>
    </w:p>
    <w:p w14:paraId="3ECA3869"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6EE2F480" w14:textId="77777777" w:rsidR="004C05EC" w:rsidRPr="004C05EC" w:rsidRDefault="004C05EC" w:rsidP="00233BF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v.</w:t>
      </w:r>
      <w:r w:rsidRPr="004C05EC">
        <w:rPr>
          <w:rFonts w:ascii="Arial" w:eastAsia="Times New Roman" w:hAnsi="Arial" w:cs="Arial"/>
          <w:color w:val="000000"/>
          <w:sz w:val="24"/>
          <w:szCs w:val="24"/>
        </w:rPr>
        <w:tab/>
        <w:t>Tidak boleh bekerja atau terlibat dalam pengurusan apa-apa perniagaan ahli keluarga tanpa kebenaran terlebih dahulu oleh KPI atau Mahkamah;</w:t>
      </w:r>
    </w:p>
    <w:p w14:paraId="13CAC2F8"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64A6704B" w14:textId="77777777" w:rsidR="004C05EC" w:rsidRPr="004C05EC" w:rsidRDefault="004C05EC" w:rsidP="00233BF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vi.</w:t>
      </w:r>
      <w:r w:rsidRPr="004C05EC">
        <w:rPr>
          <w:rFonts w:ascii="Arial" w:eastAsia="Times New Roman" w:hAnsi="Arial" w:cs="Arial"/>
          <w:color w:val="000000"/>
          <w:sz w:val="24"/>
          <w:szCs w:val="24"/>
        </w:rPr>
        <w:tab/>
        <w:t>Tidak boleh meminjam wang melebihi RM1,000.00 tanpa memaklumkan terlebih dahulu tentang status kebankrapannya;</w:t>
      </w:r>
    </w:p>
    <w:p w14:paraId="602EE308"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 </w:t>
      </w:r>
    </w:p>
    <w:p w14:paraId="01C8986E"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(b)</w:t>
      </w:r>
      <w:r w:rsidRPr="004C05EC">
        <w:rPr>
          <w:rFonts w:ascii="Arial" w:eastAsia="Times New Roman" w:hAnsi="Arial" w:cs="Arial"/>
          <w:color w:val="000000"/>
          <w:sz w:val="24"/>
          <w:szCs w:val="24"/>
        </w:rPr>
        <w:tab/>
        <w:t>Kesan kebankrapan kepada harta benda</w:t>
      </w:r>
    </w:p>
    <w:p w14:paraId="078C645E"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2FF32AAA"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Sebagaimana yang dinyatakan, kesan serta merta apabila suatu BO dijatuhkan oleh Mahkamah dan seseorang individu menjadi bankrap di bawah Akta 360, semua harta benda (property) yang dimilikinya akan terlucut dan secara automatik terletak hak kepada KPI. Namun, terdapat harta benda yang dikecualikan daripda dibahagi- bahagikan oleh KPI bagi kepentingan para pemiutangnya seperti yang dinyatakan di bawah perenggan 48(1)(a) Akta 360 adalah dikecualikan iaitu:</w:t>
      </w:r>
    </w:p>
    <w:p w14:paraId="1EB8954A"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2A4404CC" w14:textId="2FB18D15" w:rsidR="004C05EC" w:rsidRPr="004C05EC" w:rsidRDefault="004C05EC" w:rsidP="001C599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i</w:t>
      </w:r>
      <w:r w:rsidR="001C599E">
        <w:rPr>
          <w:rFonts w:ascii="Arial" w:eastAsia="Times New Roman" w:hAnsi="Arial" w:cs="Arial"/>
          <w:color w:val="000000"/>
          <w:sz w:val="24"/>
          <w:szCs w:val="24"/>
        </w:rPr>
        <w:t>.</w:t>
      </w:r>
      <w:r w:rsidRPr="004C05EC">
        <w:rPr>
          <w:rFonts w:ascii="Arial" w:eastAsia="Times New Roman" w:hAnsi="Arial" w:cs="Arial"/>
          <w:color w:val="000000"/>
          <w:sz w:val="24"/>
          <w:szCs w:val="24"/>
        </w:rPr>
        <w:tab/>
        <w:t>harta yang dipegang oleh bankrap sebagai amanah kepada orang lain;</w:t>
      </w:r>
    </w:p>
    <w:p w14:paraId="0E78DE31"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4DF0B1FD" w14:textId="3B7DB9FD" w:rsidR="004C05EC" w:rsidRPr="004C05EC" w:rsidRDefault="00DC766D" w:rsidP="001C599E">
      <w:pPr>
        <w:spacing w:after="0" w:line="240" w:lineRule="auto"/>
        <w:ind w:left="720" w:hanging="450"/>
        <w:jc w:val="both"/>
        <w:rPr>
          <w:rFonts w:ascii="Times New Roman" w:eastAsia="Times New Roman" w:hAnsi="Times New Roman" w:cs="Times New Roman"/>
          <w:sz w:val="24"/>
          <w:szCs w:val="24"/>
        </w:rPr>
      </w:pPr>
      <w:r>
        <w:rPr>
          <w:rFonts w:ascii="Arial" w:eastAsia="Times New Roman" w:hAnsi="Arial" w:cs="Arial"/>
          <w:color w:val="000000"/>
          <w:sz w:val="24"/>
          <w:szCs w:val="24"/>
        </w:rPr>
        <w:t>ii</w:t>
      </w:r>
      <w:r w:rsidR="001C599E">
        <w:rPr>
          <w:rFonts w:ascii="Arial" w:eastAsia="Times New Roman" w:hAnsi="Arial" w:cs="Arial"/>
          <w:color w:val="000000"/>
          <w:sz w:val="24"/>
          <w:szCs w:val="24"/>
        </w:rPr>
        <w:t>.</w:t>
      </w:r>
      <w:r w:rsidR="004C05EC" w:rsidRPr="004C05EC">
        <w:rPr>
          <w:rFonts w:ascii="Arial" w:eastAsia="Times New Roman" w:hAnsi="Arial" w:cs="Arial"/>
          <w:color w:val="000000"/>
          <w:sz w:val="24"/>
          <w:szCs w:val="24"/>
        </w:rPr>
        <w:tab/>
        <w:t>peralatan yang berkaitan dengan pekerjaan/perniagaan, kelengkapan dan keperluan diri dan ahli keluarga bankrap yang tidak melebihi RM 5,000.00.</w:t>
      </w:r>
    </w:p>
    <w:p w14:paraId="25E9113D"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lastRenderedPageBreak/>
        <w:t>3.</w:t>
      </w:r>
      <w:r w:rsidRPr="004C05EC">
        <w:rPr>
          <w:rFonts w:ascii="Arial" w:eastAsia="Times New Roman" w:hAnsi="Arial" w:cs="Arial"/>
          <w:color w:val="000000"/>
          <w:sz w:val="24"/>
          <w:szCs w:val="24"/>
        </w:rPr>
        <w:tab/>
        <w:t>KESAN PERINTAH KEBANKRAPAN KEPADA SEORANG PENJAWAT AWAM</w:t>
      </w:r>
    </w:p>
    <w:p w14:paraId="7947168A"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3738B3FB"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Polisi Kerajaan berhubung kebankrapan seseorang penjawat awam boleh dinyatakan dalam tiga (3) peringkat:</w:t>
      </w:r>
    </w:p>
    <w:p w14:paraId="155D63CD"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ACA6B1E"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(a)</w:t>
      </w:r>
      <w:r w:rsidRPr="004C05EC">
        <w:rPr>
          <w:rFonts w:ascii="Arial" w:eastAsia="Times New Roman" w:hAnsi="Arial" w:cs="Arial"/>
          <w:color w:val="000000"/>
          <w:sz w:val="24"/>
          <w:szCs w:val="24"/>
        </w:rPr>
        <w:tab/>
        <w:t>Sebelum Perkhidmatan</w:t>
      </w:r>
    </w:p>
    <w:p w14:paraId="027C27DB"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7011BABF"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Peraturan 20(1)(</w:t>
      </w:r>
      <w:proofErr w:type="gramStart"/>
      <w:r w:rsidRPr="004C05EC">
        <w:rPr>
          <w:rFonts w:ascii="Arial" w:eastAsia="Times New Roman" w:hAnsi="Arial" w:cs="Arial"/>
          <w:color w:val="000000"/>
          <w:sz w:val="24"/>
          <w:szCs w:val="24"/>
        </w:rPr>
        <w:t>b)(</w:t>
      </w:r>
      <w:proofErr w:type="gramEnd"/>
      <w:r w:rsidRPr="004C05EC">
        <w:rPr>
          <w:rFonts w:ascii="Arial" w:eastAsia="Times New Roman" w:hAnsi="Arial" w:cs="Arial"/>
          <w:color w:val="000000"/>
          <w:sz w:val="24"/>
          <w:szCs w:val="24"/>
        </w:rPr>
        <w:t>\/) Peraturan-Peraturan Pegawai Awam (Pelantikan, Kenaikan Pangkat dan Penamatan Perkhidmatan) 2012 menyatakan bahawa seseorang calon yang ingin memasuki perkhidmatan awam perlu membuat suatu perakuan berkanun di bawah Akta Akuan Berkanun 1960 [Akta 13] bahawa antaranya bahawa beliau bukan seorang yang bankrap.</w:t>
      </w:r>
    </w:p>
    <w:p w14:paraId="73362873"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7FBAA64E"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(b)</w:t>
      </w:r>
      <w:r w:rsidRPr="004C05EC">
        <w:rPr>
          <w:rFonts w:ascii="Arial" w:eastAsia="Times New Roman" w:hAnsi="Arial" w:cs="Arial"/>
          <w:color w:val="000000"/>
          <w:sz w:val="24"/>
          <w:szCs w:val="24"/>
        </w:rPr>
        <w:tab/>
        <w:t>Semasa dalam perkhidmatan</w:t>
      </w:r>
    </w:p>
    <w:p w14:paraId="368AF925"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0C84CF32"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Peraturan-Peraturan Pegawai Awam (Kelakuan &amp; Tatatertib) 1993 [P.U.(A)395/1996] menyatakan bahawa seseorang pegawai awam tidak boleh dengan apa-apa jua cara pun menyebabkan dirinya berada dalam keberhutangan yang serius.</w:t>
      </w:r>
    </w:p>
    <w:p w14:paraId="5E0D60F8"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424DDF96"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Terma "keberhutangan serius” kerana amaun keberhutangan tinggi yang ditanggung sehingga seseorang pegawai awam berada dalam keadaan atau kesusahan kewangan yang serius adalah termasuk apabila pegawai awam tersebut menjadi bankrap.</w:t>
      </w:r>
    </w:p>
    <w:p w14:paraId="408760FF"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24A0F8DF"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Sekiranya seseorang pegawai awam dijatuhkan dengan BO, KPI akan memaklumkan dan menyediakan suatu laporan kepada Ketua Jabatan bankrap berkenaan.</w:t>
      </w:r>
    </w:p>
    <w:p w14:paraId="4E783B82"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 </w:t>
      </w:r>
    </w:p>
    <w:p w14:paraId="758FC26A"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Seterusnya Ketua Jabatan yang berkenaan akan melaporkan tentang kebankrapan pegawai awam tersebut kepada Pihak Berkuasa Tatatertib. Pihak Berkuasa Tatatertib mempunyai budi bicara bagi mempertimbangkan jenis tindakan tatatertib yang boleh diambil kepada pegawai awam berkenaan yang termasuk tindakan buang kerja kerana antaranya telah menjejaskan nama baik perkhidmatan awam itu sendiri.</w:t>
      </w:r>
    </w:p>
    <w:p w14:paraId="272254B2"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6B17F1A0"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(c)</w:t>
      </w:r>
      <w:r w:rsidRPr="004C05EC">
        <w:rPr>
          <w:rFonts w:ascii="Arial" w:eastAsia="Times New Roman" w:hAnsi="Arial" w:cs="Arial"/>
          <w:color w:val="000000"/>
          <w:sz w:val="24"/>
          <w:szCs w:val="24"/>
        </w:rPr>
        <w:tab/>
        <w:t>Selepas tamat perkhidmatan</w:t>
      </w:r>
    </w:p>
    <w:p w14:paraId="109D7379"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0363B59D"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u w:val="single"/>
        </w:rPr>
        <w:t>Hak kepada pencen</w:t>
      </w:r>
    </w:p>
    <w:p w14:paraId="233AF48B"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27C44E4A"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Selain kehilangan harta bendanya sebagaimana yang dijelaskan di bawah Akta 360, seseorang pesara perkhidmatan awam secara automatik akan kehilangan haknya bagi menikmati faedah berpencen di bawah Akta Pencen 1980 [Akta 227].</w:t>
      </w:r>
    </w:p>
    <w:p w14:paraId="30FC45E6"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59125A4D"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Seksyen 19 Akta 227 menyatakan bahawa faedah persaraan seseorang pesara boleh ditahan, diasingkan atau dilevi bagi maksud:</w:t>
      </w:r>
    </w:p>
    <w:p w14:paraId="301F1C55"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348EB2FC" w14:textId="77777777" w:rsidR="004C05EC" w:rsidRPr="004C05EC" w:rsidRDefault="004C05EC" w:rsidP="001C599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(a)</w:t>
      </w:r>
      <w:r w:rsidRPr="004C05EC">
        <w:rPr>
          <w:rFonts w:ascii="Arial" w:eastAsia="Times New Roman" w:hAnsi="Arial" w:cs="Arial"/>
          <w:color w:val="000000"/>
          <w:sz w:val="24"/>
          <w:szCs w:val="24"/>
        </w:rPr>
        <w:tab/>
        <w:t>menjelaskan mana-mana hutang kepada Kerajaan Persekutuan, Negeri, atau suatu Pihak Berkuasa Berkanun atau Tempatan; dan</w:t>
      </w:r>
    </w:p>
    <w:p w14:paraId="617539AC"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69326A4D" w14:textId="77777777" w:rsidR="004C05EC" w:rsidRPr="004C05EC" w:rsidRDefault="004C05EC" w:rsidP="001C599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lastRenderedPageBreak/>
        <w:t>(b)</w:t>
      </w:r>
      <w:r w:rsidRPr="004C05EC">
        <w:rPr>
          <w:rFonts w:ascii="Arial" w:eastAsia="Times New Roman" w:hAnsi="Arial" w:cs="Arial"/>
          <w:color w:val="000000"/>
          <w:sz w:val="24"/>
          <w:szCs w:val="24"/>
        </w:rPr>
        <w:tab/>
        <w:t>menunaikan perintah Mahkamah supaya dibayar secara berkala sejumlah wang untuk nafkah isteri, bekas isteri atau anak yang masih belum dewasa, sama ada sah taraf atau tidak.</w:t>
      </w:r>
    </w:p>
    <w:p w14:paraId="4E24FE9D"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7C48A36D"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Manakala seksyen 20 Akta 227 menyatakan bahawa seseorang pegawai awam tidak boleh diberikan pencen, ganjaran atau faedah Iain jika pada tarikh dia bersara daripada perkhidmatan awam:</w:t>
      </w:r>
    </w:p>
    <w:p w14:paraId="09B27700"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1E8BEBC8" w14:textId="77777777" w:rsidR="004C05EC" w:rsidRPr="004C05EC" w:rsidRDefault="004C05EC" w:rsidP="001C599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(a)</w:t>
      </w:r>
      <w:r w:rsidRPr="004C05EC">
        <w:rPr>
          <w:rFonts w:ascii="Arial" w:eastAsia="Times New Roman" w:hAnsi="Arial" w:cs="Arial"/>
          <w:color w:val="000000"/>
          <w:sz w:val="24"/>
          <w:szCs w:val="24"/>
        </w:rPr>
        <w:tab/>
        <w:t>dia dihukum menjadi bankrap atau diisytiharkan sebagai tidak berkemampuan oleh sesuatu Mahkamah, sama ada di Malaysia atau di tempat Iain; dan</w:t>
      </w:r>
    </w:p>
    <w:p w14:paraId="78E114A5"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6DE1F899" w14:textId="77777777" w:rsidR="004C05EC" w:rsidRPr="004C05EC" w:rsidRDefault="004C05EC" w:rsidP="001C599E">
      <w:pPr>
        <w:spacing w:after="0" w:line="240" w:lineRule="auto"/>
        <w:ind w:left="720" w:hanging="45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(b)</w:t>
      </w:r>
      <w:r w:rsidRPr="004C05EC">
        <w:rPr>
          <w:rFonts w:ascii="Arial" w:eastAsia="Times New Roman" w:hAnsi="Arial" w:cs="Arial"/>
          <w:color w:val="000000"/>
          <w:sz w:val="24"/>
          <w:szCs w:val="24"/>
        </w:rPr>
        <w:tab/>
        <w:t>dia belum lagi mendapat pelepasan daripada hukuman atau pengisytiharan itu.</w:t>
      </w:r>
    </w:p>
    <w:p w14:paraId="110AECC3"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p>
    <w:p w14:paraId="6B29ACF5"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Secara ringkas, status kebankrapan yang dihadapi oleh seseorang pegawai awam/pesara akan menjadikan suatu pencen atau faedah-faedah lain yang diterimanya selepas bersara akan terhenti dengan serta-merta. KPI dalam menjalankan tanggung jawabnya yang termaktub di bawah Akta 360 akan menggunakan wang pencen atau lain-lain faedah yang diterima daripada pesara bagi membayar hutang-hutangnya kepada para pemiutang dalam estet kebankrapannya.</w:t>
      </w:r>
    </w:p>
    <w:p w14:paraId="38DD3515" w14:textId="77777777" w:rsidR="004C05EC" w:rsidRPr="004C05EC" w:rsidRDefault="004C05EC" w:rsidP="00B46A70">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 </w:t>
      </w:r>
    </w:p>
    <w:p w14:paraId="194A26B2" w14:textId="77777777" w:rsidR="004C05EC" w:rsidRPr="004C05EC" w:rsidRDefault="004C05EC" w:rsidP="00B46A70">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u w:val="single"/>
        </w:rPr>
        <w:t>Wang Ganjaran atau hadiah persaraan</w:t>
      </w:r>
    </w:p>
    <w:p w14:paraId="4CBB39C1" w14:textId="77777777" w:rsidR="004C05EC" w:rsidRPr="004C05EC" w:rsidRDefault="004C05EC" w:rsidP="00B46A70">
      <w:pPr>
        <w:spacing w:after="0" w:line="240" w:lineRule="auto"/>
        <w:rPr>
          <w:rFonts w:ascii="Times New Roman" w:eastAsia="Times New Roman" w:hAnsi="Times New Roman" w:cs="Times New Roman"/>
          <w:sz w:val="24"/>
          <w:szCs w:val="24"/>
        </w:rPr>
      </w:pPr>
    </w:p>
    <w:p w14:paraId="45A378B4"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Seksyen 57(3) Akta 360 menyatakan bahawa KPI berhak ke atas wang ganjaran atau lain-lain faedah persaraan yang diterima oleh bankrap. Dalam haî ini KPI perlu mengemukakan permohonan kepada Mahkamah bagi mendapatkan perintah berhubung pembayaran wang ganjaran tersebut dan lain-lain oleh pihak Kerajaan kepadanya.</w:t>
      </w:r>
    </w:p>
    <w:p w14:paraId="2B5A7832" w14:textId="77777777" w:rsidR="004C05EC" w:rsidRPr="004C05EC" w:rsidRDefault="004C05EC" w:rsidP="00B46A70">
      <w:pPr>
        <w:spacing w:after="0" w:line="240" w:lineRule="auto"/>
        <w:rPr>
          <w:rFonts w:ascii="Times New Roman" w:eastAsia="Times New Roman" w:hAnsi="Times New Roman" w:cs="Times New Roman"/>
          <w:sz w:val="24"/>
          <w:szCs w:val="24"/>
        </w:rPr>
      </w:pPr>
    </w:p>
    <w:p w14:paraId="48C1D1BB"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Wang ganjaran dan faedah persaraan ini akan diagih-agihkan kepada para pemiutang bankrap bagi menjelaskan hutang-hutangnya.</w:t>
      </w:r>
    </w:p>
    <w:p w14:paraId="4E97DC48" w14:textId="77777777" w:rsidR="004C05EC" w:rsidRPr="004C05EC" w:rsidRDefault="004C05EC" w:rsidP="00B46A70">
      <w:pPr>
        <w:spacing w:after="0" w:line="240" w:lineRule="auto"/>
        <w:rPr>
          <w:rFonts w:ascii="Times New Roman" w:eastAsia="Times New Roman" w:hAnsi="Times New Roman" w:cs="Times New Roman"/>
          <w:sz w:val="24"/>
          <w:szCs w:val="24"/>
        </w:rPr>
      </w:pPr>
    </w:p>
    <w:p w14:paraId="32EA9ED5" w14:textId="77777777" w:rsidR="004C05EC" w:rsidRPr="004C05EC" w:rsidRDefault="004C05EC" w:rsidP="00B46A70">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4.</w:t>
      </w:r>
      <w:r w:rsidRPr="004C05EC">
        <w:rPr>
          <w:rFonts w:ascii="Arial" w:eastAsia="Times New Roman" w:hAnsi="Arial" w:cs="Arial"/>
          <w:color w:val="000000"/>
          <w:sz w:val="24"/>
          <w:szCs w:val="24"/>
        </w:rPr>
        <w:tab/>
        <w:t>TANGGUNGJAWAB BANKRAP</w:t>
      </w:r>
    </w:p>
    <w:p w14:paraId="6DDC21B3" w14:textId="77777777" w:rsidR="004C05EC" w:rsidRPr="004C05EC" w:rsidRDefault="004C05EC" w:rsidP="00B46A70">
      <w:pPr>
        <w:spacing w:after="0" w:line="240" w:lineRule="auto"/>
        <w:rPr>
          <w:rFonts w:ascii="Times New Roman" w:eastAsia="Times New Roman" w:hAnsi="Times New Roman" w:cs="Times New Roman"/>
          <w:sz w:val="24"/>
          <w:szCs w:val="24"/>
        </w:rPr>
      </w:pPr>
    </w:p>
    <w:p w14:paraId="3105C571" w14:textId="77777777" w:rsidR="004C05EC" w:rsidRPr="004C05EC" w:rsidRDefault="004C05EC" w:rsidP="00B46A70">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(a)</w:t>
      </w:r>
      <w:r w:rsidRPr="004C05EC">
        <w:rPr>
          <w:rFonts w:ascii="Arial" w:eastAsia="Times New Roman" w:hAnsi="Arial" w:cs="Arial"/>
          <w:color w:val="000000"/>
          <w:sz w:val="24"/>
          <w:szCs w:val="24"/>
        </w:rPr>
        <w:tab/>
        <w:t>Menghadiri Sesi Temu Kenal</w:t>
      </w:r>
    </w:p>
    <w:p w14:paraId="45744BCE" w14:textId="77777777" w:rsidR="004C05EC" w:rsidRPr="004C05EC" w:rsidRDefault="004C05EC" w:rsidP="00B46A70">
      <w:pPr>
        <w:spacing w:after="0" w:line="240" w:lineRule="auto"/>
        <w:rPr>
          <w:rFonts w:ascii="Times New Roman" w:eastAsia="Times New Roman" w:hAnsi="Times New Roman" w:cs="Times New Roman"/>
          <w:sz w:val="24"/>
          <w:szCs w:val="24"/>
        </w:rPr>
      </w:pPr>
    </w:p>
    <w:p w14:paraId="198CE9D1" w14:textId="77777777" w:rsidR="004C05EC" w:rsidRPr="004C05EC" w:rsidRDefault="004C05EC" w:rsidP="00B46A70">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Sesi Temu Kenal merupakan suatu sesi suai kenal bagi mengetahui latar belakang seseorang bankrap, alasan kebankrapan, kedudukan kewangan serta harta yang dimiliki. Bankrap juga akan dimaklumkan tentang tanggungjawab, sekatan dan hilang kelayakan bankrap sepanjang beliau berada dalam tempoh kebankrapan. Sesi tersebut juga akan membincangkan kaedah yang sesuai untuk menyelesaikan kes kebankrapan yang dialami. Hendaklah menjadi kewajipan bankrap untuk menghadiri sesi temu kenal ini pada masa dan tempat sebagaimana yang KPI tetapkan untuk pemeriksaan.</w:t>
      </w:r>
    </w:p>
    <w:p w14:paraId="6DF57ABF" w14:textId="77777777" w:rsidR="00B46A70" w:rsidRPr="004C05EC" w:rsidRDefault="00B46A70" w:rsidP="00B46A70">
      <w:pPr>
        <w:spacing w:after="0" w:line="240" w:lineRule="auto"/>
        <w:rPr>
          <w:rFonts w:ascii="Times New Roman" w:eastAsia="Times New Roman" w:hAnsi="Times New Roman" w:cs="Times New Roman"/>
          <w:sz w:val="24"/>
          <w:szCs w:val="24"/>
        </w:rPr>
      </w:pPr>
    </w:p>
    <w:p w14:paraId="7D72D257" w14:textId="77777777" w:rsidR="004C05EC" w:rsidRPr="004C05EC" w:rsidRDefault="004C05EC" w:rsidP="00B46A70">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(b)</w:t>
      </w:r>
      <w:r w:rsidRPr="004C05EC">
        <w:rPr>
          <w:rFonts w:ascii="Arial" w:eastAsia="Times New Roman" w:hAnsi="Arial" w:cs="Arial"/>
          <w:color w:val="000000"/>
          <w:sz w:val="24"/>
          <w:szCs w:val="24"/>
        </w:rPr>
        <w:tab/>
        <w:t>Pemfailan Pernyataan Hal Ehwal (PHE)</w:t>
      </w:r>
    </w:p>
    <w:p w14:paraId="38FC559B" w14:textId="77777777" w:rsidR="004C05EC" w:rsidRPr="004C05EC" w:rsidRDefault="004C05EC" w:rsidP="00B46A70">
      <w:pPr>
        <w:spacing w:after="0" w:line="240" w:lineRule="auto"/>
        <w:rPr>
          <w:rFonts w:ascii="Times New Roman" w:eastAsia="Times New Roman" w:hAnsi="Times New Roman" w:cs="Times New Roman"/>
          <w:sz w:val="24"/>
          <w:szCs w:val="24"/>
        </w:rPr>
      </w:pPr>
    </w:p>
    <w:p w14:paraId="436CFAD8"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 xml:space="preserve">Pernyataan Hal Ehwal (PHE) merupakan pengisytiharan harta dan liabiliti yang mana bankrap membuat pengakuan pemilikan harta dan jumlah wang serta liabiliti yang ditanggung oleh bankrap. PHE hendaklah difailkan tanpa gagal dalam tempoh tujuh (7) </w:t>
      </w:r>
      <w:r w:rsidRPr="004C05EC">
        <w:rPr>
          <w:rFonts w:ascii="Arial" w:eastAsia="Times New Roman" w:hAnsi="Arial" w:cs="Arial"/>
          <w:color w:val="000000"/>
          <w:sz w:val="24"/>
          <w:szCs w:val="24"/>
        </w:rPr>
        <w:lastRenderedPageBreak/>
        <w:t>hari bagi Petisyen Penghutang atau dua puluh satu hari (21) bagi Petisyen Pemiutang, dari tarikh BO dibuat.</w:t>
      </w:r>
    </w:p>
    <w:p w14:paraId="46DFFAA6"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199F8567"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(c)</w:t>
      </w:r>
      <w:r w:rsidRPr="004C05EC">
        <w:rPr>
          <w:rFonts w:ascii="Arial" w:eastAsia="Times New Roman" w:hAnsi="Arial" w:cs="Arial"/>
          <w:color w:val="000000"/>
          <w:sz w:val="24"/>
          <w:szCs w:val="24"/>
        </w:rPr>
        <w:tab/>
        <w:t>Pemfailan Borang Penyata Pendapatan dan Perbelanjaan 6 Bulan</w:t>
      </w:r>
    </w:p>
    <w:p w14:paraId="17CD84C1"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426AACC4"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Borang Penyata Pendapatan dan Perbelanjaan Enam Bulan merupakan satu borang yang perlu dilengkapkan oleh bankrap pada setiap enam (6) bulan sekali untuk diserahkan ke Mdl bagi memaklumkan jumlah pendapatan dan jumlah perbelanjaan bankrap. Ini selaras dengan peruntukan perenggan 38 (1)(b) Akta 360. Penyata tersebut hendaklah disertakan bersama-sama dengan dokumen sokongan seperti bil, salinan slip gaji dan salinan resit sebagai bukti pembayaran yang telah dilakukan dalam tempoh tersebut.</w:t>
      </w:r>
    </w:p>
    <w:p w14:paraId="1172AE14"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 </w:t>
      </w:r>
    </w:p>
    <w:p w14:paraId="778CE4B1"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(d)</w:t>
      </w:r>
      <w:r w:rsidRPr="004C05EC">
        <w:rPr>
          <w:rFonts w:ascii="Arial" w:eastAsia="Times New Roman" w:hAnsi="Arial" w:cs="Arial"/>
          <w:color w:val="000000"/>
          <w:sz w:val="24"/>
          <w:szCs w:val="24"/>
        </w:rPr>
        <w:tab/>
        <w:t>Penetapan Bayaran Ansuran Bulanan</w:t>
      </w:r>
    </w:p>
    <w:p w14:paraId="732E59AD"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543339F5"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Bayaran ansuran bulanan merupakan jumlah bayaran yang dipersetujui antara bankrap dengan Mdl yang akan dibayar secara ansuran bulanan. Penetapan ini dibuat semasa Sesi Temu Kenal diadakan dengan bankrap. Tujuan bayaran dibuat ialah bagi melangsaikan hutangnya yang dituntut oleh pemiutang melalui pemfailan Borang Bukti Hutang (BBH).</w:t>
      </w:r>
    </w:p>
    <w:p w14:paraId="4C434C70"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4CD835C2"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Ansuran bulanan minimum yang ditetapkan 10% berdasarkan pendapatan bulanan kasar yang diterima oleh bankrap atau minimum RM100.00 yang mana lebih tinggi tertakluk juga kepada jumlah hutang bankrap. KPI mempunyai budi bicara untuk menetapkan bayaran ansuran yang lebih tinggi.</w:t>
      </w:r>
    </w:p>
    <w:p w14:paraId="1D9341D9"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551EAAA" w14:textId="77777777" w:rsidR="004C05EC" w:rsidRPr="004C05EC" w:rsidRDefault="004C05EC" w:rsidP="004C05EC">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Bankrap dinasihatkan untuk membayar ansuran bulanan yang lebih tinggi bagi menjelaskan hutang untuk membebaskan diri daripada kebankrapan dengan segera.</w:t>
      </w:r>
    </w:p>
    <w:p w14:paraId="22A44484"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12E53DBE"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5.</w:t>
      </w:r>
      <w:r w:rsidRPr="004C05EC">
        <w:rPr>
          <w:rFonts w:ascii="Arial" w:eastAsia="Times New Roman" w:hAnsi="Arial" w:cs="Arial"/>
          <w:color w:val="000000"/>
          <w:sz w:val="24"/>
          <w:szCs w:val="24"/>
        </w:rPr>
        <w:tab/>
        <w:t>KESALAHAN-KESALAHAN FRAUD BANKRAP</w:t>
      </w:r>
    </w:p>
    <w:p w14:paraId="7F7E67EE" w14:textId="77777777" w:rsidR="004C05EC" w:rsidRPr="004C05EC" w:rsidRDefault="004C05EC" w:rsidP="004C05E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21"/>
        <w:gridCol w:w="7929"/>
      </w:tblGrid>
      <w:tr w:rsidR="004C05EC" w:rsidRPr="004C05EC" w14:paraId="67123C81" w14:textId="77777777" w:rsidTr="004C05E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hideMark/>
          </w:tcPr>
          <w:p w14:paraId="2F66015C" w14:textId="77777777" w:rsidR="004C05EC" w:rsidRPr="004C05EC" w:rsidRDefault="004C05EC" w:rsidP="00DC766D">
            <w:pPr>
              <w:spacing w:after="0" w:line="240" w:lineRule="auto"/>
              <w:ind w:firstLine="62"/>
              <w:rPr>
                <w:rFonts w:ascii="Times New Roman" w:eastAsia="Times New Roman" w:hAnsi="Times New Roman" w:cs="Times New Roman"/>
                <w:sz w:val="24"/>
                <w:szCs w:val="24"/>
              </w:rPr>
            </w:pPr>
            <w:r w:rsidRPr="004C05EC">
              <w:rPr>
                <w:rFonts w:ascii="Arial" w:eastAsia="Times New Roman" w:hAnsi="Arial" w:cs="Arial"/>
                <w:color w:val="000000"/>
                <w:sz w:val="24"/>
                <w:szCs w:val="24"/>
              </w:rPr>
              <w:t>Akta 360</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hideMark/>
          </w:tcPr>
          <w:p w14:paraId="774EEF79" w14:textId="77777777" w:rsidR="00B46A70" w:rsidRPr="00B46A70" w:rsidRDefault="004C05EC" w:rsidP="00B46A70">
            <w:pPr>
              <w:pStyle w:val="ListParagraph"/>
              <w:numPr>
                <w:ilvl w:val="1"/>
                <w:numId w:val="1"/>
              </w:numPr>
              <w:spacing w:after="0" w:line="240" w:lineRule="auto"/>
              <w:ind w:left="444" w:hanging="456"/>
              <w:jc w:val="both"/>
              <w:textAlignment w:val="baseline"/>
              <w:rPr>
                <w:rFonts w:ascii="Arial" w:eastAsia="Times New Roman" w:hAnsi="Arial" w:cs="Arial"/>
                <w:color w:val="000000"/>
                <w:sz w:val="24"/>
                <w:szCs w:val="24"/>
              </w:rPr>
            </w:pPr>
            <w:r w:rsidRPr="00DC766D">
              <w:rPr>
                <w:rFonts w:ascii="Arial" w:eastAsia="Times New Roman" w:hAnsi="Arial" w:cs="Arial"/>
                <w:color w:val="000000"/>
                <w:sz w:val="24"/>
                <w:szCs w:val="24"/>
              </w:rPr>
              <w:t>Seksyen 109(1) (a) sehingga (r)</w:t>
            </w:r>
          </w:p>
          <w:p w14:paraId="13EDFAC3" w14:textId="77777777" w:rsidR="00A9731B" w:rsidRDefault="004C05EC" w:rsidP="00A9731B">
            <w:pPr>
              <w:pStyle w:val="ListParagraph"/>
              <w:numPr>
                <w:ilvl w:val="0"/>
                <w:numId w:val="21"/>
              </w:numPr>
              <w:spacing w:after="0" w:line="240" w:lineRule="auto"/>
              <w:ind w:right="89"/>
              <w:jc w:val="both"/>
              <w:textAlignment w:val="baseline"/>
              <w:rPr>
                <w:rFonts w:ascii="Arial" w:eastAsia="Times New Roman" w:hAnsi="Arial" w:cs="Arial"/>
                <w:color w:val="000000"/>
                <w:sz w:val="24"/>
                <w:szCs w:val="24"/>
              </w:rPr>
            </w:pPr>
            <w:r w:rsidRPr="00A9731B">
              <w:rPr>
                <w:rFonts w:ascii="Arial" w:eastAsia="Times New Roman" w:hAnsi="Arial" w:cs="Arial"/>
                <w:color w:val="000000"/>
                <w:sz w:val="24"/>
                <w:szCs w:val="24"/>
              </w:rPr>
              <w:t>Tidak memaklumkan sepenuhnya sepanjang pengetahuan dan kepercayaan bankrap kepada KPI berkenaan dengan kesemua harta bankrap;</w:t>
            </w:r>
          </w:p>
          <w:p w14:paraId="1223C36F" w14:textId="77777777" w:rsidR="00A9731B" w:rsidRDefault="004C05EC" w:rsidP="00A9731B">
            <w:pPr>
              <w:pStyle w:val="ListParagraph"/>
              <w:numPr>
                <w:ilvl w:val="0"/>
                <w:numId w:val="21"/>
              </w:numPr>
              <w:spacing w:after="0" w:line="240" w:lineRule="auto"/>
              <w:ind w:right="89"/>
              <w:jc w:val="both"/>
              <w:textAlignment w:val="baseline"/>
              <w:rPr>
                <w:rFonts w:ascii="Arial" w:eastAsia="Times New Roman" w:hAnsi="Arial" w:cs="Arial"/>
                <w:color w:val="000000"/>
                <w:sz w:val="24"/>
                <w:szCs w:val="24"/>
              </w:rPr>
            </w:pPr>
            <w:r w:rsidRPr="00A9731B">
              <w:rPr>
                <w:rFonts w:ascii="Arial" w:eastAsia="Times New Roman" w:hAnsi="Arial" w:cs="Arial"/>
                <w:color w:val="000000"/>
                <w:sz w:val="24"/>
                <w:szCs w:val="24"/>
              </w:rPr>
              <w:t>Tidak menyerahkan harta, dokumen, buku dan sebagainya seperti diarahkan oleh KPI;</w:t>
            </w:r>
          </w:p>
          <w:p w14:paraId="1696937E" w14:textId="77777777" w:rsidR="00A9731B" w:rsidRDefault="004C05EC" w:rsidP="00A9731B">
            <w:pPr>
              <w:pStyle w:val="ListParagraph"/>
              <w:numPr>
                <w:ilvl w:val="0"/>
                <w:numId w:val="21"/>
              </w:numPr>
              <w:spacing w:after="0" w:line="240" w:lineRule="auto"/>
              <w:ind w:right="89"/>
              <w:jc w:val="both"/>
              <w:textAlignment w:val="baseline"/>
              <w:rPr>
                <w:rFonts w:ascii="Arial" w:eastAsia="Times New Roman" w:hAnsi="Arial" w:cs="Arial"/>
                <w:color w:val="000000"/>
                <w:sz w:val="24"/>
                <w:szCs w:val="24"/>
              </w:rPr>
            </w:pPr>
            <w:r w:rsidRPr="00A9731B">
              <w:rPr>
                <w:rFonts w:ascii="Arial" w:eastAsia="Times New Roman" w:hAnsi="Arial" w:cs="Arial"/>
                <w:color w:val="000000"/>
                <w:sz w:val="24"/>
                <w:szCs w:val="24"/>
              </w:rPr>
              <w:t>Melupuskan harta milik bankrap tanpa kebenaran</w:t>
            </w:r>
          </w:p>
          <w:p w14:paraId="1F3EC221" w14:textId="77777777" w:rsidR="00A9731B" w:rsidRDefault="004C05EC" w:rsidP="00A9731B">
            <w:pPr>
              <w:pStyle w:val="ListParagraph"/>
              <w:numPr>
                <w:ilvl w:val="0"/>
                <w:numId w:val="21"/>
              </w:numPr>
              <w:spacing w:after="0" w:line="240" w:lineRule="auto"/>
              <w:ind w:right="89"/>
              <w:jc w:val="both"/>
              <w:textAlignment w:val="baseline"/>
              <w:rPr>
                <w:rFonts w:ascii="Arial" w:eastAsia="Times New Roman" w:hAnsi="Arial" w:cs="Arial"/>
                <w:color w:val="000000"/>
                <w:sz w:val="24"/>
                <w:szCs w:val="24"/>
              </w:rPr>
            </w:pPr>
            <w:r w:rsidRPr="00A9731B">
              <w:rPr>
                <w:rFonts w:ascii="Arial" w:eastAsia="Times New Roman" w:hAnsi="Arial" w:cs="Arial"/>
                <w:color w:val="000000"/>
                <w:sz w:val="24"/>
                <w:szCs w:val="24"/>
              </w:rPr>
              <w:t>Memindahkan bahagian harta bankrap secara fraud;</w:t>
            </w:r>
          </w:p>
          <w:p w14:paraId="5107DC51" w14:textId="77777777" w:rsidR="00A9731B" w:rsidRDefault="004C05EC" w:rsidP="00A9731B">
            <w:pPr>
              <w:pStyle w:val="ListParagraph"/>
              <w:numPr>
                <w:ilvl w:val="0"/>
                <w:numId w:val="21"/>
              </w:numPr>
              <w:spacing w:after="0" w:line="240" w:lineRule="auto"/>
              <w:ind w:right="89"/>
              <w:jc w:val="both"/>
              <w:textAlignment w:val="baseline"/>
              <w:rPr>
                <w:rFonts w:ascii="Arial" w:eastAsia="Times New Roman" w:hAnsi="Arial" w:cs="Arial"/>
                <w:color w:val="000000"/>
                <w:sz w:val="24"/>
                <w:szCs w:val="24"/>
              </w:rPr>
            </w:pPr>
            <w:r w:rsidRPr="00A9731B">
              <w:rPr>
                <w:rFonts w:ascii="Arial" w:eastAsia="Times New Roman" w:hAnsi="Arial" w:cs="Arial"/>
                <w:color w:val="000000"/>
                <w:sz w:val="24"/>
                <w:szCs w:val="24"/>
              </w:rPr>
              <w:t>Memasuki kontrak sama ada sendiri atau bersama dengan mana-mana orang lain tanpa memberitahu status seorang bankrap;</w:t>
            </w:r>
          </w:p>
          <w:p w14:paraId="64A90AED" w14:textId="4B0319F6" w:rsidR="004C05EC" w:rsidRPr="00A9731B" w:rsidRDefault="004C05EC" w:rsidP="00A9731B">
            <w:pPr>
              <w:pStyle w:val="ListParagraph"/>
              <w:numPr>
                <w:ilvl w:val="0"/>
                <w:numId w:val="21"/>
              </w:numPr>
              <w:spacing w:after="0" w:line="240" w:lineRule="auto"/>
              <w:ind w:right="89"/>
              <w:jc w:val="both"/>
              <w:textAlignment w:val="baseline"/>
              <w:rPr>
                <w:rFonts w:ascii="Arial" w:eastAsia="Times New Roman" w:hAnsi="Arial" w:cs="Arial"/>
                <w:color w:val="000000"/>
                <w:sz w:val="24"/>
                <w:szCs w:val="24"/>
              </w:rPr>
            </w:pPr>
            <w:r w:rsidRPr="00A9731B">
              <w:rPr>
                <w:rFonts w:ascii="Arial" w:eastAsia="Times New Roman" w:hAnsi="Arial" w:cs="Arial"/>
                <w:color w:val="000000"/>
                <w:sz w:val="24"/>
                <w:szCs w:val="24"/>
              </w:rPr>
              <w:t>Membuat pinjaman wang sama ada secara sendiri atau bersama dengan mana-mana orang lain berjumlah RM1,000.00 dan ke atas tanpa memberitahu status seorang bankrap;</w:t>
            </w:r>
          </w:p>
          <w:p w14:paraId="393F3402" w14:textId="77777777" w:rsidR="001C599E" w:rsidRDefault="001C599E" w:rsidP="00DC766D">
            <w:pPr>
              <w:spacing w:after="0" w:line="240" w:lineRule="auto"/>
              <w:rPr>
                <w:rFonts w:ascii="Arial" w:eastAsia="Times New Roman" w:hAnsi="Arial" w:cs="Arial"/>
                <w:color w:val="000000"/>
                <w:sz w:val="24"/>
                <w:szCs w:val="24"/>
              </w:rPr>
            </w:pPr>
          </w:p>
          <w:p w14:paraId="781DE427" w14:textId="77777777" w:rsidR="00B46A70" w:rsidRPr="00B46A70" w:rsidRDefault="004C05EC" w:rsidP="00B46A70">
            <w:pPr>
              <w:pStyle w:val="ListParagraph"/>
              <w:numPr>
                <w:ilvl w:val="1"/>
                <w:numId w:val="1"/>
              </w:numPr>
              <w:spacing w:after="0" w:line="240" w:lineRule="auto"/>
              <w:ind w:left="444" w:hanging="444"/>
              <w:rPr>
                <w:rFonts w:ascii="Times New Roman" w:eastAsia="Times New Roman" w:hAnsi="Times New Roman" w:cs="Times New Roman"/>
                <w:sz w:val="24"/>
                <w:szCs w:val="24"/>
              </w:rPr>
            </w:pPr>
            <w:r w:rsidRPr="00C46398">
              <w:rPr>
                <w:rFonts w:ascii="Arial" w:eastAsia="Times New Roman" w:hAnsi="Arial" w:cs="Arial"/>
                <w:color w:val="000000"/>
                <w:sz w:val="24"/>
                <w:szCs w:val="24"/>
              </w:rPr>
              <w:t>Seksyen 109(3)</w:t>
            </w:r>
          </w:p>
          <w:p w14:paraId="2DC6ACBF" w14:textId="50D4CA71" w:rsidR="004C05EC" w:rsidRPr="00A9731B" w:rsidRDefault="004C05EC" w:rsidP="00BE6C49">
            <w:pPr>
              <w:pStyle w:val="ListParagraph"/>
              <w:numPr>
                <w:ilvl w:val="0"/>
                <w:numId w:val="21"/>
              </w:numPr>
              <w:spacing w:after="0" w:line="240" w:lineRule="auto"/>
              <w:ind w:right="86"/>
              <w:jc w:val="both"/>
              <w:textAlignment w:val="baseline"/>
              <w:rPr>
                <w:rFonts w:ascii="Arial" w:eastAsia="Times New Roman" w:hAnsi="Arial" w:cs="Arial"/>
                <w:color w:val="000000"/>
                <w:sz w:val="24"/>
                <w:szCs w:val="24"/>
              </w:rPr>
            </w:pPr>
            <w:r w:rsidRPr="00A9731B">
              <w:rPr>
                <w:rFonts w:ascii="Arial" w:eastAsia="Times New Roman" w:hAnsi="Arial" w:cs="Arial"/>
                <w:color w:val="000000"/>
                <w:sz w:val="24"/>
                <w:szCs w:val="24"/>
              </w:rPr>
              <w:lastRenderedPageBreak/>
              <w:t>Kesalahan bagi mana-mana orang yang mengambil gadai atau sandaran atau selainnya menerima harta yang diketahui telah digadai, disandar atau selainnya menerima harta yang diketahui telah digadai, disandar atau dilupuskan dalam hal keadaan tertentu oleh bankrap;</w:t>
            </w:r>
          </w:p>
          <w:p w14:paraId="39DDE98A" w14:textId="77777777" w:rsidR="00C46398" w:rsidRPr="004C05EC" w:rsidRDefault="00C46398" w:rsidP="00BE6C49">
            <w:pPr>
              <w:spacing w:after="0" w:line="240" w:lineRule="auto"/>
              <w:ind w:left="804" w:right="86"/>
              <w:jc w:val="both"/>
              <w:textAlignment w:val="baseline"/>
              <w:rPr>
                <w:rFonts w:ascii="Arial" w:eastAsia="Times New Roman" w:hAnsi="Arial" w:cs="Arial"/>
                <w:color w:val="000000"/>
                <w:sz w:val="24"/>
                <w:szCs w:val="24"/>
              </w:rPr>
            </w:pPr>
          </w:p>
          <w:p w14:paraId="115517EC" w14:textId="77777777" w:rsidR="00B46A70" w:rsidRPr="00B46A70" w:rsidRDefault="004C05EC" w:rsidP="00BE6C49">
            <w:pPr>
              <w:spacing w:after="0" w:line="240" w:lineRule="auto"/>
              <w:ind w:left="429" w:right="86" w:hanging="435"/>
              <w:jc w:val="both"/>
              <w:rPr>
                <w:rFonts w:ascii="Arial" w:eastAsia="Times New Roman" w:hAnsi="Arial" w:cs="Arial"/>
                <w:color w:val="000000"/>
                <w:sz w:val="24"/>
                <w:szCs w:val="24"/>
              </w:rPr>
            </w:pPr>
            <w:r w:rsidRPr="004C05EC">
              <w:rPr>
                <w:rFonts w:ascii="Arial" w:eastAsia="Times New Roman" w:hAnsi="Arial" w:cs="Arial"/>
                <w:color w:val="000000"/>
                <w:sz w:val="24"/>
                <w:szCs w:val="24"/>
              </w:rPr>
              <w:t>(c)</w:t>
            </w:r>
            <w:r w:rsidRPr="004C05EC">
              <w:rPr>
                <w:rFonts w:ascii="Arial" w:eastAsia="Times New Roman" w:hAnsi="Arial" w:cs="Arial"/>
                <w:color w:val="000000"/>
                <w:sz w:val="24"/>
                <w:szCs w:val="24"/>
              </w:rPr>
              <w:tab/>
              <w:t>Seksyen 110(1)</w:t>
            </w:r>
          </w:p>
          <w:p w14:paraId="08836279" w14:textId="638E0DCA" w:rsidR="004C05EC" w:rsidRPr="00A9731B" w:rsidRDefault="00A9731B" w:rsidP="00BE6C49">
            <w:pPr>
              <w:spacing w:after="0" w:line="240" w:lineRule="auto"/>
              <w:ind w:left="710" w:right="86" w:hanging="360"/>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C05EC" w:rsidRPr="00A9731B">
              <w:rPr>
                <w:rFonts w:ascii="Arial" w:eastAsia="Times New Roman" w:hAnsi="Arial" w:cs="Arial"/>
                <w:color w:val="000000"/>
                <w:sz w:val="24"/>
                <w:szCs w:val="24"/>
              </w:rPr>
              <w:t>Tidak menyimpan dokumen akaun</w:t>
            </w:r>
            <w:r w:rsidR="00C46398" w:rsidRPr="00A9731B">
              <w:rPr>
                <w:rFonts w:ascii="Arial" w:eastAsia="Times New Roman" w:hAnsi="Arial" w:cs="Arial"/>
                <w:color w:val="000000"/>
                <w:sz w:val="24"/>
                <w:szCs w:val="24"/>
              </w:rPr>
              <w:t xml:space="preserve"> </w:t>
            </w:r>
            <w:r w:rsidR="004C05EC" w:rsidRPr="00A9731B">
              <w:rPr>
                <w:rFonts w:ascii="Arial" w:eastAsia="Times New Roman" w:hAnsi="Arial" w:cs="Arial"/>
                <w:color w:val="000000"/>
                <w:sz w:val="24"/>
                <w:szCs w:val="24"/>
              </w:rPr>
              <w:t>yang sempurna;</w:t>
            </w:r>
          </w:p>
          <w:p w14:paraId="3365761A" w14:textId="77777777" w:rsidR="004C05EC" w:rsidRPr="004C05EC" w:rsidRDefault="004C05EC" w:rsidP="00BE6C49">
            <w:pPr>
              <w:spacing w:after="0" w:line="240" w:lineRule="auto"/>
              <w:jc w:val="both"/>
              <w:rPr>
                <w:rFonts w:ascii="Times New Roman" w:eastAsia="Times New Roman" w:hAnsi="Times New Roman" w:cs="Times New Roman"/>
                <w:sz w:val="24"/>
                <w:szCs w:val="24"/>
              </w:rPr>
            </w:pPr>
          </w:p>
          <w:p w14:paraId="56709B7C" w14:textId="77777777" w:rsidR="00B46A70" w:rsidRPr="00B46A70" w:rsidRDefault="004C05EC" w:rsidP="00BE6C49">
            <w:pPr>
              <w:spacing w:after="0" w:line="240" w:lineRule="auto"/>
              <w:ind w:left="534" w:right="86" w:hanging="534"/>
              <w:jc w:val="both"/>
              <w:rPr>
                <w:rFonts w:ascii="Arial" w:eastAsia="Times New Roman" w:hAnsi="Arial" w:cs="Arial"/>
                <w:color w:val="000000"/>
                <w:sz w:val="24"/>
                <w:szCs w:val="24"/>
              </w:rPr>
            </w:pPr>
            <w:r w:rsidRPr="004C05EC">
              <w:rPr>
                <w:rFonts w:ascii="Arial" w:eastAsia="Times New Roman" w:hAnsi="Arial" w:cs="Arial"/>
                <w:color w:val="000000"/>
                <w:sz w:val="24"/>
                <w:szCs w:val="24"/>
              </w:rPr>
              <w:t>(d)</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Seksyen 111 (a) dan (b)</w:t>
            </w:r>
          </w:p>
          <w:p w14:paraId="3909CE4C" w14:textId="7B809104" w:rsidR="004C05EC" w:rsidRPr="00A9731B" w:rsidRDefault="00BE6C49" w:rsidP="00BE6C49">
            <w:pPr>
              <w:spacing w:after="0" w:line="240" w:lineRule="auto"/>
              <w:ind w:left="710" w:right="86" w:hanging="360"/>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4C05EC" w:rsidRPr="00A9731B">
              <w:rPr>
                <w:rFonts w:ascii="Arial" w:eastAsia="Times New Roman" w:hAnsi="Arial" w:cs="Arial"/>
                <w:color w:val="000000"/>
                <w:sz w:val="24"/>
                <w:szCs w:val="24"/>
              </w:rPr>
              <w:t xml:space="preserve">Bankrap berhutang tanpa alasan jangkaan yang </w:t>
            </w:r>
            <w:proofErr w:type="gramStart"/>
            <w:r w:rsidR="004C05EC" w:rsidRPr="00A9731B">
              <w:rPr>
                <w:rFonts w:ascii="Arial" w:eastAsia="Times New Roman" w:hAnsi="Arial" w:cs="Arial"/>
                <w:color w:val="000000"/>
                <w:sz w:val="24"/>
                <w:szCs w:val="24"/>
              </w:rPr>
              <w:t>munasabah</w:t>
            </w:r>
            <w:r>
              <w:rPr>
                <w:rFonts w:ascii="Arial" w:eastAsia="Times New Roman" w:hAnsi="Arial" w:cs="Arial"/>
                <w:color w:val="000000"/>
                <w:sz w:val="24"/>
                <w:szCs w:val="24"/>
              </w:rPr>
              <w:t xml:space="preserve">  </w:t>
            </w:r>
            <w:r w:rsidR="004C05EC" w:rsidRPr="00A9731B">
              <w:rPr>
                <w:rFonts w:ascii="Arial" w:eastAsia="Times New Roman" w:hAnsi="Arial" w:cs="Arial"/>
                <w:color w:val="000000"/>
                <w:sz w:val="24"/>
                <w:szCs w:val="24"/>
              </w:rPr>
              <w:t>untuk</w:t>
            </w:r>
            <w:proofErr w:type="gramEnd"/>
            <w:r>
              <w:rPr>
                <w:rFonts w:ascii="Arial" w:eastAsia="Times New Roman" w:hAnsi="Arial" w:cs="Arial"/>
                <w:color w:val="000000"/>
                <w:sz w:val="24"/>
                <w:szCs w:val="24"/>
              </w:rPr>
              <w:t xml:space="preserve">    </w:t>
            </w:r>
            <w:r w:rsidR="004C05EC" w:rsidRPr="00A9731B">
              <w:rPr>
                <w:rFonts w:ascii="Arial" w:eastAsia="Times New Roman" w:hAnsi="Arial" w:cs="Arial"/>
                <w:color w:val="000000"/>
                <w:sz w:val="24"/>
                <w:szCs w:val="24"/>
              </w:rPr>
              <w:t>membayarnya dalam tempoh 12 bulan akan datang sebelum penyampaian suatu petisyen kebankrapan;</w:t>
            </w:r>
          </w:p>
          <w:p w14:paraId="483C02D0" w14:textId="77777777" w:rsidR="004C05EC" w:rsidRPr="004C05EC" w:rsidRDefault="004C05EC" w:rsidP="00BE6C49">
            <w:pPr>
              <w:spacing w:after="0" w:line="240" w:lineRule="auto"/>
              <w:jc w:val="both"/>
              <w:rPr>
                <w:rFonts w:ascii="Times New Roman" w:eastAsia="Times New Roman" w:hAnsi="Times New Roman" w:cs="Times New Roman"/>
                <w:sz w:val="24"/>
                <w:szCs w:val="24"/>
              </w:rPr>
            </w:pPr>
          </w:p>
          <w:p w14:paraId="4144D129" w14:textId="77777777" w:rsidR="00B46A70" w:rsidRPr="00B46A70" w:rsidRDefault="004C05EC" w:rsidP="00BE6C49">
            <w:pPr>
              <w:spacing w:after="0" w:line="240" w:lineRule="auto"/>
              <w:ind w:left="444" w:right="86" w:hanging="444"/>
              <w:jc w:val="both"/>
              <w:rPr>
                <w:rFonts w:ascii="Arial" w:eastAsia="Times New Roman" w:hAnsi="Arial" w:cs="Arial"/>
                <w:color w:val="000000"/>
                <w:sz w:val="24"/>
                <w:szCs w:val="24"/>
              </w:rPr>
            </w:pPr>
            <w:r w:rsidRPr="004C05EC">
              <w:rPr>
                <w:rFonts w:ascii="Arial" w:eastAsia="Times New Roman" w:hAnsi="Arial" w:cs="Arial"/>
                <w:color w:val="000000"/>
                <w:sz w:val="24"/>
                <w:szCs w:val="24"/>
              </w:rPr>
              <w:t>(e)</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Seksyen 112</w:t>
            </w:r>
          </w:p>
          <w:p w14:paraId="0818E571" w14:textId="761AF897" w:rsidR="004C05EC" w:rsidRPr="00A9731B" w:rsidRDefault="00A9731B" w:rsidP="00BE6C49">
            <w:pPr>
              <w:spacing w:after="0" w:line="240" w:lineRule="auto"/>
              <w:ind w:left="710" w:right="86" w:hanging="360"/>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C05EC" w:rsidRPr="00A9731B">
              <w:rPr>
                <w:rFonts w:ascii="Arial" w:eastAsia="Times New Roman" w:hAnsi="Arial" w:cs="Arial"/>
                <w:color w:val="000000"/>
                <w:sz w:val="24"/>
                <w:szCs w:val="24"/>
              </w:rPr>
              <w:t>Melarikan diri dengan harta;</w:t>
            </w:r>
          </w:p>
          <w:p w14:paraId="3E26E7D5" w14:textId="77777777" w:rsidR="004C05EC" w:rsidRPr="004C05EC" w:rsidRDefault="004C05EC" w:rsidP="00BE6C49">
            <w:pPr>
              <w:spacing w:after="0" w:line="240" w:lineRule="auto"/>
              <w:jc w:val="both"/>
              <w:rPr>
                <w:rFonts w:ascii="Times New Roman" w:eastAsia="Times New Roman" w:hAnsi="Times New Roman" w:cs="Times New Roman"/>
                <w:sz w:val="24"/>
                <w:szCs w:val="24"/>
              </w:rPr>
            </w:pPr>
          </w:p>
          <w:p w14:paraId="7598B0AA" w14:textId="77777777" w:rsidR="00B46A70" w:rsidRPr="00B46A70" w:rsidRDefault="004C05EC" w:rsidP="00B46A70">
            <w:pPr>
              <w:spacing w:after="0" w:line="240" w:lineRule="auto"/>
              <w:ind w:left="354" w:right="86" w:hanging="354"/>
              <w:jc w:val="both"/>
              <w:rPr>
                <w:rFonts w:ascii="Arial" w:eastAsia="Times New Roman" w:hAnsi="Arial" w:cs="Arial"/>
                <w:color w:val="000000"/>
                <w:sz w:val="24"/>
                <w:szCs w:val="24"/>
              </w:rPr>
            </w:pPr>
            <w:r w:rsidRPr="004C05EC">
              <w:rPr>
                <w:rFonts w:ascii="Arial" w:eastAsia="Times New Roman" w:hAnsi="Arial" w:cs="Arial"/>
                <w:color w:val="000000"/>
                <w:sz w:val="24"/>
                <w:szCs w:val="24"/>
              </w:rPr>
              <w:t>(f)   Seksyen 113 (1)</w:t>
            </w:r>
          </w:p>
          <w:p w14:paraId="7DBE653C" w14:textId="7FFE9556" w:rsidR="004C05EC" w:rsidRPr="00BE6C49" w:rsidRDefault="00BE6C49" w:rsidP="00BE6C49">
            <w:pPr>
              <w:spacing w:after="0" w:line="240" w:lineRule="auto"/>
              <w:ind w:left="710" w:right="86" w:hanging="360"/>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C05EC" w:rsidRPr="00BE6C49">
              <w:rPr>
                <w:rFonts w:ascii="Arial" w:eastAsia="Times New Roman" w:hAnsi="Arial" w:cs="Arial"/>
                <w:color w:val="000000"/>
                <w:sz w:val="24"/>
                <w:szCs w:val="24"/>
              </w:rPr>
              <w:t>Melarikan diri untuk mengelak penyampaian proses kebankrapan atau memalukan prosiding kebankrapan;</w:t>
            </w:r>
          </w:p>
          <w:p w14:paraId="0C3EBC31"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5DC64DFC" w14:textId="77777777" w:rsidR="00B46A70" w:rsidRPr="00B46A70" w:rsidRDefault="004C05EC" w:rsidP="00C46398">
            <w:pPr>
              <w:spacing w:after="0" w:line="240" w:lineRule="auto"/>
              <w:ind w:right="86"/>
              <w:jc w:val="both"/>
              <w:rPr>
                <w:rFonts w:ascii="Arial" w:eastAsia="Times New Roman" w:hAnsi="Arial" w:cs="Arial"/>
                <w:color w:val="000000"/>
                <w:sz w:val="24"/>
                <w:szCs w:val="24"/>
              </w:rPr>
            </w:pPr>
            <w:r w:rsidRPr="004C05EC">
              <w:rPr>
                <w:rFonts w:ascii="Arial" w:eastAsia="Times New Roman" w:hAnsi="Arial" w:cs="Arial"/>
                <w:color w:val="000000"/>
                <w:sz w:val="24"/>
                <w:szCs w:val="24"/>
              </w:rPr>
              <w:t>(g)</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Seksyen 114 (1)(a) sehingga (c)</w:t>
            </w:r>
          </w:p>
          <w:p w14:paraId="1BAAA081" w14:textId="5882BA86" w:rsidR="004C05EC" w:rsidRPr="00BE6C49" w:rsidRDefault="00BE6C49" w:rsidP="00BE6C49">
            <w:pPr>
              <w:spacing w:after="0" w:line="240" w:lineRule="auto"/>
              <w:ind w:left="360" w:right="86"/>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C05EC" w:rsidRPr="00BE6C49">
              <w:rPr>
                <w:rFonts w:ascii="Arial" w:eastAsia="Times New Roman" w:hAnsi="Arial" w:cs="Arial"/>
                <w:color w:val="000000"/>
                <w:sz w:val="24"/>
                <w:szCs w:val="24"/>
              </w:rPr>
              <w:t>Memperoleh atau mendapatkan kredit secara fraud;</w:t>
            </w:r>
          </w:p>
          <w:p w14:paraId="7BDC342D"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49CA8ED8" w14:textId="77777777" w:rsidR="00B46A70" w:rsidRPr="00B46A70" w:rsidRDefault="004C05EC" w:rsidP="00B46A70">
            <w:pPr>
              <w:spacing w:after="0" w:line="240" w:lineRule="auto"/>
              <w:ind w:right="86" w:hanging="6"/>
              <w:jc w:val="both"/>
              <w:rPr>
                <w:rFonts w:ascii="Arial" w:eastAsia="Times New Roman" w:hAnsi="Arial" w:cs="Arial"/>
                <w:color w:val="000000"/>
                <w:sz w:val="24"/>
                <w:szCs w:val="24"/>
              </w:rPr>
            </w:pPr>
            <w:r w:rsidRPr="004C05EC">
              <w:rPr>
                <w:rFonts w:ascii="Arial" w:eastAsia="Times New Roman" w:hAnsi="Arial" w:cs="Arial"/>
                <w:color w:val="000000"/>
                <w:sz w:val="24"/>
                <w:szCs w:val="24"/>
              </w:rPr>
              <w:t>(h)</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Seksyen 84A (3)</w:t>
            </w:r>
          </w:p>
          <w:p w14:paraId="7AD6CEE7" w14:textId="10D80EF0" w:rsidR="004C05EC" w:rsidRPr="00BE6C49" w:rsidRDefault="00BE6C49" w:rsidP="00BE6C49">
            <w:pPr>
              <w:spacing w:after="0" w:line="240" w:lineRule="auto"/>
              <w:ind w:left="710" w:right="86" w:hanging="350"/>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C05EC" w:rsidRPr="00BE6C49">
              <w:rPr>
                <w:rFonts w:ascii="Arial" w:eastAsia="Times New Roman" w:hAnsi="Arial" w:cs="Arial"/>
                <w:color w:val="000000"/>
                <w:sz w:val="24"/>
                <w:szCs w:val="24"/>
              </w:rPr>
              <w:t>Kuasa KPI yang mempunyai seperti kuasa Polis di bawah Akta Polis 1967 \Akta 344) dan Kanun Prosedur Jenayah untuk menyiasat kesalahan bankrap;</w:t>
            </w:r>
          </w:p>
          <w:p w14:paraId="1DCC7D57" w14:textId="77777777" w:rsidR="00B46A70" w:rsidRPr="00C46398" w:rsidRDefault="00B46A70" w:rsidP="00B46A70">
            <w:pPr>
              <w:pStyle w:val="ListParagraph"/>
              <w:spacing w:after="0" w:line="240" w:lineRule="auto"/>
              <w:ind w:right="86"/>
              <w:jc w:val="both"/>
              <w:rPr>
                <w:rFonts w:ascii="Times New Roman" w:eastAsia="Times New Roman" w:hAnsi="Times New Roman" w:cs="Times New Roman"/>
                <w:sz w:val="24"/>
                <w:szCs w:val="24"/>
              </w:rPr>
            </w:pPr>
          </w:p>
          <w:p w14:paraId="48F12B2D" w14:textId="77777777" w:rsidR="00C46398" w:rsidRPr="00C46398" w:rsidRDefault="00C46398" w:rsidP="00C46398">
            <w:pPr>
              <w:pStyle w:val="ListParagraph"/>
              <w:spacing w:after="0" w:line="240" w:lineRule="auto"/>
              <w:ind w:right="86"/>
              <w:jc w:val="both"/>
              <w:rPr>
                <w:rFonts w:ascii="Times New Roman" w:eastAsia="Times New Roman" w:hAnsi="Times New Roman" w:cs="Times New Roman"/>
                <w:sz w:val="24"/>
                <w:szCs w:val="24"/>
              </w:rPr>
            </w:pPr>
          </w:p>
        </w:tc>
      </w:tr>
      <w:tr w:rsidR="004C05EC" w:rsidRPr="004C05EC" w14:paraId="2A1A098A" w14:textId="77777777" w:rsidTr="004C05E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hideMark/>
          </w:tcPr>
          <w:p w14:paraId="41A814ED" w14:textId="77777777" w:rsidR="004C05EC" w:rsidRPr="004C05EC" w:rsidRDefault="004C05EC" w:rsidP="004C05EC">
            <w:pPr>
              <w:spacing w:after="0" w:line="240" w:lineRule="auto"/>
              <w:ind w:left="48"/>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lastRenderedPageBreak/>
              <w:t>Kanun</w:t>
            </w:r>
          </w:p>
          <w:p w14:paraId="6837AFCC"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Keseksaan</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hideMark/>
          </w:tcPr>
          <w:p w14:paraId="3B600DEF" w14:textId="71752723" w:rsidR="00B46A70" w:rsidRPr="00BE6C49" w:rsidRDefault="004C05EC" w:rsidP="00BE6C49">
            <w:pPr>
              <w:pStyle w:val="ListParagraph"/>
              <w:numPr>
                <w:ilvl w:val="0"/>
                <w:numId w:val="23"/>
              </w:numPr>
              <w:spacing w:after="0" w:line="240" w:lineRule="auto"/>
              <w:ind w:left="440" w:hanging="440"/>
              <w:jc w:val="both"/>
              <w:textAlignment w:val="baseline"/>
              <w:rPr>
                <w:rFonts w:ascii="Arial" w:eastAsia="Times New Roman" w:hAnsi="Arial" w:cs="Arial"/>
                <w:color w:val="000000"/>
                <w:sz w:val="24"/>
                <w:szCs w:val="24"/>
              </w:rPr>
            </w:pPr>
            <w:r w:rsidRPr="00BE6C49">
              <w:rPr>
                <w:rFonts w:ascii="Arial" w:eastAsia="Times New Roman" w:hAnsi="Arial" w:cs="Arial"/>
                <w:color w:val="000000"/>
                <w:sz w:val="24"/>
                <w:szCs w:val="24"/>
              </w:rPr>
              <w:t>Seksyen 421</w:t>
            </w:r>
          </w:p>
          <w:p w14:paraId="6F036815" w14:textId="42BEDE5E" w:rsidR="004C05EC" w:rsidRPr="00BE6C49" w:rsidRDefault="004C05EC" w:rsidP="00BE6C49">
            <w:pPr>
              <w:pStyle w:val="ListParagraph"/>
              <w:numPr>
                <w:ilvl w:val="0"/>
                <w:numId w:val="21"/>
              </w:numPr>
              <w:spacing w:before="19" w:after="0" w:line="240" w:lineRule="auto"/>
              <w:ind w:right="82"/>
              <w:jc w:val="both"/>
              <w:textAlignment w:val="baseline"/>
              <w:rPr>
                <w:rFonts w:ascii="Arial" w:eastAsia="Times New Roman" w:hAnsi="Arial" w:cs="Arial"/>
                <w:color w:val="000000"/>
                <w:sz w:val="24"/>
                <w:szCs w:val="24"/>
              </w:rPr>
            </w:pPr>
            <w:r w:rsidRPr="00BE6C49">
              <w:rPr>
                <w:rFonts w:ascii="Arial" w:eastAsia="Times New Roman" w:hAnsi="Arial" w:cs="Arial"/>
                <w:color w:val="000000"/>
                <w:sz w:val="24"/>
                <w:szCs w:val="24"/>
              </w:rPr>
              <w:t>Mengalihkan atau menyembunyikan harta dengan curang ataupun tipuan bagi mengelakkan pembahagian harta kepada pemiutang;</w:t>
            </w:r>
          </w:p>
          <w:p w14:paraId="70BCDACC" w14:textId="77777777" w:rsidR="00B46A70" w:rsidRPr="004C05EC" w:rsidRDefault="00B46A70" w:rsidP="004C05EC">
            <w:pPr>
              <w:spacing w:after="0" w:line="240" w:lineRule="auto"/>
              <w:rPr>
                <w:rFonts w:ascii="Times New Roman" w:eastAsia="Times New Roman" w:hAnsi="Times New Roman" w:cs="Times New Roman"/>
                <w:sz w:val="24"/>
                <w:szCs w:val="24"/>
              </w:rPr>
            </w:pPr>
          </w:p>
          <w:p w14:paraId="1822B6FA" w14:textId="65D8B56E" w:rsidR="00B46A70" w:rsidRPr="00BE6C49" w:rsidRDefault="004C05EC" w:rsidP="00BE6C49">
            <w:pPr>
              <w:pStyle w:val="ListParagraph"/>
              <w:numPr>
                <w:ilvl w:val="0"/>
                <w:numId w:val="23"/>
              </w:numPr>
              <w:spacing w:after="0" w:line="240" w:lineRule="auto"/>
              <w:ind w:left="440" w:hanging="440"/>
              <w:jc w:val="both"/>
              <w:textAlignment w:val="baseline"/>
              <w:rPr>
                <w:rFonts w:ascii="Arial" w:eastAsia="Times New Roman" w:hAnsi="Arial" w:cs="Arial"/>
                <w:color w:val="000000"/>
                <w:sz w:val="24"/>
                <w:szCs w:val="24"/>
              </w:rPr>
            </w:pPr>
            <w:r w:rsidRPr="00BE6C49">
              <w:rPr>
                <w:rFonts w:ascii="Arial" w:eastAsia="Times New Roman" w:hAnsi="Arial" w:cs="Arial"/>
                <w:color w:val="000000"/>
                <w:sz w:val="24"/>
                <w:szCs w:val="24"/>
              </w:rPr>
              <w:t>Seksyen 422</w:t>
            </w:r>
          </w:p>
          <w:p w14:paraId="06D259D5" w14:textId="61B89966" w:rsidR="004C05EC" w:rsidRPr="00BE6C49" w:rsidRDefault="004C05EC" w:rsidP="00BE6C49">
            <w:pPr>
              <w:pStyle w:val="ListParagraph"/>
              <w:numPr>
                <w:ilvl w:val="0"/>
                <w:numId w:val="21"/>
              </w:numPr>
              <w:spacing w:before="12" w:after="0" w:line="240" w:lineRule="auto"/>
              <w:ind w:right="91"/>
              <w:jc w:val="both"/>
              <w:textAlignment w:val="baseline"/>
              <w:rPr>
                <w:rFonts w:ascii="Arial" w:eastAsia="Times New Roman" w:hAnsi="Arial" w:cs="Arial"/>
                <w:color w:val="000000"/>
                <w:sz w:val="24"/>
                <w:szCs w:val="24"/>
              </w:rPr>
            </w:pPr>
            <w:r w:rsidRPr="00BE6C49">
              <w:rPr>
                <w:rFonts w:ascii="Arial" w:eastAsia="Times New Roman" w:hAnsi="Arial" w:cs="Arial"/>
                <w:color w:val="000000"/>
                <w:sz w:val="24"/>
                <w:szCs w:val="24"/>
              </w:rPr>
              <w:t>Dengan curang atau tipuan mengelakkan untuk menghalang harta daripada digunakan mengikut undang-undang untuk membayar hutang kepada pemiutang;</w:t>
            </w:r>
          </w:p>
          <w:p w14:paraId="6B295488" w14:textId="77777777" w:rsidR="00B46A70" w:rsidRPr="004C05EC" w:rsidRDefault="00B46A70" w:rsidP="004C05EC">
            <w:pPr>
              <w:spacing w:after="0" w:line="240" w:lineRule="auto"/>
              <w:rPr>
                <w:rFonts w:ascii="Times New Roman" w:eastAsia="Times New Roman" w:hAnsi="Times New Roman" w:cs="Times New Roman"/>
                <w:sz w:val="24"/>
                <w:szCs w:val="24"/>
              </w:rPr>
            </w:pPr>
          </w:p>
          <w:p w14:paraId="2B9CC517" w14:textId="6557811F" w:rsidR="00B46A70" w:rsidRPr="00BE6C49" w:rsidRDefault="004C05EC" w:rsidP="00BE6C49">
            <w:pPr>
              <w:pStyle w:val="ListParagraph"/>
              <w:numPr>
                <w:ilvl w:val="0"/>
                <w:numId w:val="23"/>
              </w:numPr>
              <w:spacing w:after="0" w:line="240" w:lineRule="auto"/>
              <w:ind w:left="440" w:hanging="440"/>
              <w:jc w:val="both"/>
              <w:textAlignment w:val="baseline"/>
              <w:rPr>
                <w:rFonts w:ascii="Arial" w:eastAsia="Times New Roman" w:hAnsi="Arial" w:cs="Arial"/>
                <w:color w:val="000000"/>
                <w:sz w:val="24"/>
                <w:szCs w:val="24"/>
              </w:rPr>
            </w:pPr>
            <w:r w:rsidRPr="00BE6C49">
              <w:rPr>
                <w:rFonts w:ascii="Arial" w:eastAsia="Times New Roman" w:hAnsi="Arial" w:cs="Arial"/>
                <w:color w:val="000000"/>
                <w:sz w:val="24"/>
                <w:szCs w:val="24"/>
              </w:rPr>
              <w:t>Seksyen 423</w:t>
            </w:r>
          </w:p>
          <w:p w14:paraId="3841DB8C" w14:textId="04FC6AB8" w:rsidR="00C46398" w:rsidRPr="00BE6C49" w:rsidRDefault="004C05EC" w:rsidP="00BE6C49">
            <w:pPr>
              <w:pStyle w:val="ListParagraph"/>
              <w:numPr>
                <w:ilvl w:val="0"/>
                <w:numId w:val="21"/>
              </w:numPr>
              <w:spacing w:line="240" w:lineRule="auto"/>
              <w:jc w:val="both"/>
              <w:textAlignment w:val="baseline"/>
              <w:rPr>
                <w:rFonts w:ascii="Arial" w:eastAsia="Times New Roman" w:hAnsi="Arial" w:cs="Arial"/>
                <w:color w:val="000000"/>
                <w:sz w:val="24"/>
                <w:szCs w:val="24"/>
              </w:rPr>
            </w:pPr>
            <w:r w:rsidRPr="00BE6C49">
              <w:rPr>
                <w:rFonts w:ascii="Arial" w:eastAsia="Times New Roman" w:hAnsi="Arial" w:cs="Arial"/>
                <w:color w:val="000000"/>
                <w:sz w:val="24"/>
                <w:szCs w:val="24"/>
              </w:rPr>
              <w:t>Dengan curang atau dengan tipuan bagi menyempurnakan surat ikatan pindah milik, yang mempunyai kenyataan palsu tentang balasan;</w:t>
            </w:r>
          </w:p>
          <w:p w14:paraId="482A0A06" w14:textId="77777777" w:rsidR="001C599E" w:rsidRDefault="001C599E" w:rsidP="001C599E">
            <w:pPr>
              <w:spacing w:line="240" w:lineRule="auto"/>
              <w:ind w:left="714"/>
              <w:jc w:val="both"/>
              <w:textAlignment w:val="baseline"/>
              <w:rPr>
                <w:rFonts w:ascii="Arial" w:eastAsia="Times New Roman" w:hAnsi="Arial" w:cs="Arial"/>
                <w:color w:val="000000"/>
                <w:sz w:val="24"/>
                <w:szCs w:val="24"/>
              </w:rPr>
            </w:pPr>
          </w:p>
          <w:p w14:paraId="51905BAE" w14:textId="77777777" w:rsidR="00C46398" w:rsidRPr="00C46398" w:rsidRDefault="00C46398" w:rsidP="00C46398">
            <w:pPr>
              <w:spacing w:line="240" w:lineRule="auto"/>
              <w:ind w:left="714"/>
              <w:jc w:val="both"/>
              <w:textAlignment w:val="baseline"/>
              <w:rPr>
                <w:rFonts w:ascii="Arial" w:eastAsia="Times New Roman" w:hAnsi="Arial" w:cs="Arial"/>
                <w:color w:val="000000"/>
                <w:sz w:val="24"/>
                <w:szCs w:val="24"/>
              </w:rPr>
            </w:pPr>
          </w:p>
        </w:tc>
      </w:tr>
      <w:tr w:rsidR="004C05EC" w:rsidRPr="004C05EC" w14:paraId="5D2BBEBB" w14:textId="77777777" w:rsidTr="004C05EC">
        <w:trPr>
          <w:trHeight w:val="403"/>
        </w:trPr>
        <w:tc>
          <w:tcPr>
            <w:tcW w:w="0" w:type="auto"/>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hideMark/>
          </w:tcPr>
          <w:p w14:paraId="6B868066" w14:textId="77777777" w:rsidR="00B46A70" w:rsidRDefault="004C05EC" w:rsidP="00C46398">
            <w:pPr>
              <w:spacing w:after="0" w:line="240" w:lineRule="auto"/>
              <w:jc w:val="both"/>
              <w:rPr>
                <w:rFonts w:ascii="Arial" w:eastAsia="Times New Roman" w:hAnsi="Arial" w:cs="Arial"/>
                <w:color w:val="000000"/>
                <w:sz w:val="24"/>
                <w:szCs w:val="24"/>
              </w:rPr>
            </w:pPr>
            <w:r w:rsidRPr="004C05EC">
              <w:rPr>
                <w:rFonts w:ascii="Arial" w:eastAsia="Times New Roman" w:hAnsi="Arial" w:cs="Arial"/>
                <w:color w:val="000000"/>
                <w:sz w:val="24"/>
                <w:szCs w:val="24"/>
              </w:rPr>
              <w:lastRenderedPageBreak/>
              <w:t>*Kesalahan-kesalahan seperti dinyatakan</w:t>
            </w:r>
            <w:r w:rsidR="00B46A70">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hanya merupakan sebahagian</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kesalahan yang terdapat di bawah Akta 360 dan perundangan lain yang berkenaan.</w:t>
            </w:r>
            <w:r w:rsidR="00B46A70">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Rujukan kepada ak</w:t>
            </w:r>
            <w:r w:rsidR="00C46398">
              <w:rPr>
                <w:rFonts w:ascii="Arial" w:eastAsia="Times New Roman" w:hAnsi="Arial" w:cs="Arial"/>
                <w:color w:val="000000"/>
                <w:sz w:val="24"/>
                <w:szCs w:val="24"/>
              </w:rPr>
              <w:t>t</w:t>
            </w:r>
            <w:r w:rsidRPr="004C05EC">
              <w:rPr>
                <w:rFonts w:ascii="Arial" w:eastAsia="Times New Roman" w:hAnsi="Arial" w:cs="Arial"/>
                <w:color w:val="000000"/>
                <w:sz w:val="24"/>
                <w:szCs w:val="24"/>
              </w:rPr>
              <w:t>a yang berkenaan perlu dibuat untuk mendapatkan peruntukan penuh berkenaan dengan kesalahan yang berkenaan. Untuk makluman lanjut, anda boleh terus menghubungi Pegawai Insolvensi yang mengendalikan kes anda.</w:t>
            </w:r>
          </w:p>
          <w:p w14:paraId="21CDAD0B" w14:textId="77777777" w:rsidR="001C599E" w:rsidRDefault="001C599E" w:rsidP="00C46398">
            <w:pPr>
              <w:spacing w:after="0" w:line="240" w:lineRule="auto"/>
              <w:jc w:val="both"/>
              <w:rPr>
                <w:rFonts w:ascii="Arial" w:eastAsia="Times New Roman" w:hAnsi="Arial" w:cs="Arial"/>
                <w:color w:val="000000"/>
                <w:sz w:val="24"/>
                <w:szCs w:val="24"/>
              </w:rPr>
            </w:pPr>
          </w:p>
          <w:p w14:paraId="21F8B45B" w14:textId="77777777" w:rsidR="00B46A70" w:rsidRPr="00B46A70" w:rsidRDefault="00B46A70" w:rsidP="00C46398">
            <w:pPr>
              <w:spacing w:after="0" w:line="240" w:lineRule="auto"/>
              <w:jc w:val="both"/>
              <w:rPr>
                <w:rFonts w:ascii="Arial" w:eastAsia="Times New Roman" w:hAnsi="Arial" w:cs="Arial"/>
                <w:color w:val="000000"/>
                <w:sz w:val="24"/>
                <w:szCs w:val="24"/>
              </w:rPr>
            </w:pPr>
          </w:p>
        </w:tc>
      </w:tr>
    </w:tbl>
    <w:p w14:paraId="7240E432"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E7F5151"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6.</w:t>
      </w:r>
      <w:r w:rsidRPr="004C05EC">
        <w:rPr>
          <w:rFonts w:ascii="Arial" w:eastAsia="Times New Roman" w:hAnsi="Arial" w:cs="Arial"/>
          <w:color w:val="000000"/>
          <w:sz w:val="24"/>
          <w:szCs w:val="24"/>
        </w:rPr>
        <w:tab/>
        <w:t>PELEPASAN DARIPADA KEBANKRAPAN</w:t>
      </w:r>
    </w:p>
    <w:p w14:paraId="355F73B5" w14:textId="77777777" w:rsidR="004C05EC" w:rsidRPr="004C05EC" w:rsidRDefault="004C05EC" w:rsidP="004C05E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3"/>
        <w:gridCol w:w="1440"/>
        <w:gridCol w:w="7181"/>
      </w:tblGrid>
      <w:tr w:rsidR="004C05EC" w:rsidRPr="004C05EC" w14:paraId="24A56CB5" w14:textId="77777777" w:rsidTr="004C05EC">
        <w:trPr>
          <w:trHeight w:val="465"/>
        </w:trPr>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29E6B415" w14:textId="77777777" w:rsidR="004C05EC" w:rsidRPr="004C05EC" w:rsidRDefault="004C05EC" w:rsidP="004C05EC">
            <w:pPr>
              <w:spacing w:after="0" w:line="240" w:lineRule="auto"/>
              <w:ind w:left="57" w:right="9"/>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NO.</w:t>
            </w: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12974E7E" w14:textId="77777777" w:rsidR="004C05EC" w:rsidRPr="004C05EC" w:rsidRDefault="004C05EC" w:rsidP="004C05EC">
            <w:pPr>
              <w:spacing w:after="0" w:line="240" w:lineRule="auto"/>
              <w:ind w:left="66" w:right="10"/>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SEKSYEN</w:t>
            </w: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51AAE87A" w14:textId="77777777" w:rsidR="004C05EC" w:rsidRPr="004C05EC" w:rsidRDefault="004C05EC" w:rsidP="004C05EC">
            <w:pPr>
              <w:spacing w:after="0" w:line="240" w:lineRule="auto"/>
              <w:ind w:left="11"/>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PENERANGAN</w:t>
            </w:r>
          </w:p>
        </w:tc>
      </w:tr>
      <w:tr w:rsidR="004C05EC" w:rsidRPr="004C05EC" w14:paraId="612EA5AB" w14:textId="77777777" w:rsidTr="00C46398">
        <w:trPr>
          <w:trHeight w:val="996"/>
        </w:trPr>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7948342B" w14:textId="77777777" w:rsidR="004C05EC" w:rsidRPr="004C05EC" w:rsidRDefault="004C05EC" w:rsidP="004C05EC">
            <w:pPr>
              <w:spacing w:after="0" w:line="240" w:lineRule="auto"/>
              <w:ind w:left="57"/>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62063C59" w14:textId="77777777" w:rsidR="004C05EC" w:rsidRPr="004C05EC" w:rsidRDefault="004C05EC" w:rsidP="004C05EC">
            <w:pPr>
              <w:spacing w:after="0" w:line="240" w:lineRule="auto"/>
              <w:ind w:left="66"/>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2445FD5F" w14:textId="77777777" w:rsidR="004C05EC" w:rsidRDefault="004C05EC" w:rsidP="00C46398">
            <w:pPr>
              <w:spacing w:after="0" w:line="240" w:lineRule="auto"/>
              <w:ind w:left="128"/>
              <w:jc w:val="both"/>
              <w:rPr>
                <w:rFonts w:ascii="Arial" w:eastAsia="Times New Roman" w:hAnsi="Arial" w:cs="Arial"/>
                <w:color w:val="000000"/>
                <w:sz w:val="24"/>
                <w:szCs w:val="24"/>
              </w:rPr>
            </w:pPr>
            <w:r w:rsidRPr="004C05EC">
              <w:rPr>
                <w:rFonts w:ascii="Arial" w:eastAsia="Times New Roman" w:hAnsi="Arial" w:cs="Arial"/>
                <w:color w:val="000000"/>
                <w:sz w:val="24"/>
                <w:szCs w:val="24"/>
              </w:rPr>
              <w:t>Pelepasan melalui Mahkamah iaitu pelepasan bersyarat</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ataupun pelepasan mutlak tertakîuk kepada syarat- syarat yang dinyatakan dalam seksyen tersebut.</w:t>
            </w:r>
          </w:p>
          <w:p w14:paraId="2C15F397" w14:textId="77777777" w:rsidR="00C46398" w:rsidRPr="004C05EC" w:rsidRDefault="00C46398" w:rsidP="00C46398">
            <w:pPr>
              <w:spacing w:after="0" w:line="240" w:lineRule="auto"/>
              <w:ind w:left="128"/>
              <w:jc w:val="both"/>
              <w:rPr>
                <w:rFonts w:ascii="Times New Roman" w:eastAsia="Times New Roman" w:hAnsi="Times New Roman" w:cs="Times New Roman"/>
                <w:sz w:val="24"/>
                <w:szCs w:val="24"/>
              </w:rPr>
            </w:pPr>
          </w:p>
        </w:tc>
      </w:tr>
      <w:tr w:rsidR="004C05EC" w:rsidRPr="004C05EC" w14:paraId="4DFCC3AF" w14:textId="77777777" w:rsidTr="00C46398">
        <w:trPr>
          <w:trHeight w:val="3381"/>
        </w:trPr>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55968BB4" w14:textId="77777777" w:rsidR="00C46398" w:rsidRDefault="004C05EC" w:rsidP="004C05EC">
            <w:pPr>
              <w:spacing w:after="0" w:line="240" w:lineRule="auto"/>
              <w:ind w:left="57" w:right="8"/>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2</w:t>
            </w:r>
          </w:p>
          <w:p w14:paraId="0B7A5887" w14:textId="77777777" w:rsidR="00C46398" w:rsidRPr="00C46398" w:rsidRDefault="00C46398" w:rsidP="00C46398">
            <w:pPr>
              <w:rPr>
                <w:rFonts w:ascii="Times New Roman" w:eastAsia="Times New Roman" w:hAnsi="Times New Roman" w:cs="Times New Roman"/>
                <w:sz w:val="24"/>
                <w:szCs w:val="24"/>
              </w:rPr>
            </w:pPr>
          </w:p>
          <w:p w14:paraId="6FA2E83D" w14:textId="77777777" w:rsidR="00C46398" w:rsidRPr="00C46398" w:rsidRDefault="00C46398" w:rsidP="00C46398">
            <w:pPr>
              <w:rPr>
                <w:rFonts w:ascii="Times New Roman" w:eastAsia="Times New Roman" w:hAnsi="Times New Roman" w:cs="Times New Roman"/>
                <w:sz w:val="24"/>
                <w:szCs w:val="24"/>
              </w:rPr>
            </w:pPr>
          </w:p>
          <w:p w14:paraId="57B46B03" w14:textId="77777777" w:rsidR="00C46398" w:rsidRPr="00C46398" w:rsidRDefault="00C46398" w:rsidP="00C46398">
            <w:pPr>
              <w:rPr>
                <w:rFonts w:ascii="Times New Roman" w:eastAsia="Times New Roman" w:hAnsi="Times New Roman" w:cs="Times New Roman"/>
                <w:sz w:val="24"/>
                <w:szCs w:val="24"/>
              </w:rPr>
            </w:pPr>
          </w:p>
          <w:p w14:paraId="3F7A3FDC" w14:textId="77777777" w:rsidR="00C46398" w:rsidRPr="00C46398" w:rsidRDefault="00C46398" w:rsidP="00C46398">
            <w:pPr>
              <w:rPr>
                <w:rFonts w:ascii="Times New Roman" w:eastAsia="Times New Roman" w:hAnsi="Times New Roman" w:cs="Times New Roman"/>
                <w:sz w:val="24"/>
                <w:szCs w:val="24"/>
              </w:rPr>
            </w:pPr>
          </w:p>
          <w:p w14:paraId="4FF0B8BB" w14:textId="77777777" w:rsidR="00C46398" w:rsidRDefault="00C46398" w:rsidP="00C46398">
            <w:pPr>
              <w:rPr>
                <w:rFonts w:ascii="Times New Roman" w:eastAsia="Times New Roman" w:hAnsi="Times New Roman" w:cs="Times New Roman"/>
                <w:sz w:val="24"/>
                <w:szCs w:val="24"/>
              </w:rPr>
            </w:pPr>
          </w:p>
          <w:p w14:paraId="60EBC7A8" w14:textId="77777777" w:rsidR="004C05EC" w:rsidRPr="00C46398" w:rsidRDefault="004C05EC" w:rsidP="00C46398">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50575D2F" w14:textId="77777777" w:rsidR="00C46398" w:rsidRDefault="004C05EC" w:rsidP="004C05EC">
            <w:pPr>
              <w:spacing w:after="0" w:line="240" w:lineRule="auto"/>
              <w:ind w:left="66" w:right="16"/>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33A</w:t>
            </w:r>
          </w:p>
          <w:p w14:paraId="429EB628" w14:textId="77777777" w:rsidR="00C46398" w:rsidRPr="00C46398" w:rsidRDefault="00C46398" w:rsidP="00C46398">
            <w:pPr>
              <w:rPr>
                <w:rFonts w:ascii="Times New Roman" w:eastAsia="Times New Roman" w:hAnsi="Times New Roman" w:cs="Times New Roman"/>
                <w:sz w:val="24"/>
                <w:szCs w:val="24"/>
              </w:rPr>
            </w:pPr>
          </w:p>
          <w:p w14:paraId="5DBEED74" w14:textId="77777777" w:rsidR="00C46398" w:rsidRPr="00C46398" w:rsidRDefault="00C46398" w:rsidP="00C46398">
            <w:pPr>
              <w:rPr>
                <w:rFonts w:ascii="Times New Roman" w:eastAsia="Times New Roman" w:hAnsi="Times New Roman" w:cs="Times New Roman"/>
                <w:sz w:val="24"/>
                <w:szCs w:val="24"/>
              </w:rPr>
            </w:pPr>
          </w:p>
          <w:p w14:paraId="00A85B94" w14:textId="77777777" w:rsidR="00C46398" w:rsidRPr="00C46398" w:rsidRDefault="00C46398" w:rsidP="00C46398">
            <w:pPr>
              <w:rPr>
                <w:rFonts w:ascii="Times New Roman" w:eastAsia="Times New Roman" w:hAnsi="Times New Roman" w:cs="Times New Roman"/>
                <w:sz w:val="24"/>
                <w:szCs w:val="24"/>
              </w:rPr>
            </w:pPr>
          </w:p>
          <w:p w14:paraId="55CDE779" w14:textId="77777777" w:rsidR="00C46398" w:rsidRPr="00C46398" w:rsidRDefault="00C46398" w:rsidP="00C46398">
            <w:pPr>
              <w:rPr>
                <w:rFonts w:ascii="Times New Roman" w:eastAsia="Times New Roman" w:hAnsi="Times New Roman" w:cs="Times New Roman"/>
                <w:sz w:val="24"/>
                <w:szCs w:val="24"/>
              </w:rPr>
            </w:pPr>
          </w:p>
          <w:p w14:paraId="5735FB54" w14:textId="77777777" w:rsidR="00C46398" w:rsidRPr="00C46398" w:rsidRDefault="00C46398" w:rsidP="00C46398">
            <w:pPr>
              <w:rPr>
                <w:rFonts w:ascii="Times New Roman" w:eastAsia="Times New Roman" w:hAnsi="Times New Roman" w:cs="Times New Roman"/>
                <w:sz w:val="24"/>
                <w:szCs w:val="24"/>
              </w:rPr>
            </w:pPr>
          </w:p>
          <w:p w14:paraId="4CF799CF" w14:textId="77777777" w:rsidR="00C46398" w:rsidRDefault="00C46398" w:rsidP="00C46398">
            <w:pPr>
              <w:rPr>
                <w:rFonts w:ascii="Times New Roman" w:eastAsia="Times New Roman" w:hAnsi="Times New Roman" w:cs="Times New Roman"/>
                <w:sz w:val="24"/>
                <w:szCs w:val="24"/>
              </w:rPr>
            </w:pPr>
          </w:p>
          <w:p w14:paraId="51D4814D" w14:textId="77777777" w:rsidR="004C05EC" w:rsidRPr="00C46398" w:rsidRDefault="004C05EC" w:rsidP="00C46398">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60713E6A" w14:textId="77777777" w:rsidR="004C05EC" w:rsidRPr="004C05EC" w:rsidRDefault="004C05EC" w:rsidP="00C46398">
            <w:pPr>
              <w:spacing w:after="0" w:line="240" w:lineRule="auto"/>
              <w:ind w:left="128"/>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Pelepasan melalui kuasa budi bicara KPI tertakluk</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kepada syarat-syarat yang dinyatakan dalam seksyen tersebut.</w:t>
            </w:r>
          </w:p>
          <w:p w14:paraId="7374415F" w14:textId="77777777" w:rsidR="004C05EC" w:rsidRPr="004C05EC" w:rsidRDefault="004C05EC" w:rsidP="00C46398">
            <w:pPr>
              <w:spacing w:before="151" w:after="0" w:line="240" w:lineRule="auto"/>
              <w:ind w:left="117" w:right="79" w:firstLine="1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 xml:space="preserve">Pengenalan kepada peruntukan baharu iaitu subseksyen 33B(2A) Akta 360 iaitu empat (4) golongan bankrap yang boleh dilepaskan melalui kuasa budi bicara KPI tanpa perlu mempertimbangkan sebarang bantahan daripada pihak pemiutang iaitu bankrap atas alasan sebagai penjamin sosial, bankrap didaftarkan sebagai Orang Kurang Upaya (OKU) di bawah Akta Orang Kurang Upaya 2008 </w:t>
            </w:r>
            <w:r w:rsidRPr="004C05EC">
              <w:rPr>
                <w:rFonts w:ascii="Arial" w:eastAsia="Times New Roman" w:hAnsi="Arial" w:cs="Arial"/>
                <w:i/>
                <w:iCs/>
                <w:color w:val="000000"/>
                <w:sz w:val="24"/>
                <w:szCs w:val="24"/>
              </w:rPr>
              <w:t xml:space="preserve">[Akta 68a, </w:t>
            </w:r>
            <w:r w:rsidRPr="004C05EC">
              <w:rPr>
                <w:rFonts w:ascii="Arial" w:eastAsia="Times New Roman" w:hAnsi="Arial" w:cs="Arial"/>
                <w:color w:val="000000"/>
                <w:sz w:val="24"/>
                <w:szCs w:val="24"/>
              </w:rPr>
              <w:t>bankrap yang telah meninggal dunia dan bankrap yang mengidap penyakit serius yang telah disahkan oleh Pegawai Perubatan Kerajaan.</w:t>
            </w:r>
          </w:p>
        </w:tc>
      </w:tr>
      <w:tr w:rsidR="004C05EC" w:rsidRPr="004C05EC" w14:paraId="284FA7D2" w14:textId="77777777" w:rsidTr="004C05EC">
        <w:trPr>
          <w:trHeight w:val="1631"/>
        </w:trPr>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74EBF93F" w14:textId="77777777" w:rsidR="004C05EC" w:rsidRPr="004C05EC" w:rsidRDefault="004C05EC" w:rsidP="004C05EC">
            <w:pPr>
              <w:spacing w:after="0" w:line="240" w:lineRule="auto"/>
              <w:ind w:left="57" w:right="19"/>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1BC5DC93" w14:textId="77777777" w:rsidR="004C05EC" w:rsidRPr="004C05EC" w:rsidRDefault="004C05EC" w:rsidP="004C05EC">
            <w:pPr>
              <w:spacing w:after="0" w:line="240" w:lineRule="auto"/>
              <w:ind w:left="66" w:right="33"/>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33c</w:t>
            </w: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10ABC274" w14:textId="77777777" w:rsidR="004C05EC" w:rsidRPr="004C05EC" w:rsidRDefault="004C05EC" w:rsidP="00C46398">
            <w:pPr>
              <w:spacing w:after="0" w:line="240" w:lineRule="auto"/>
              <w:ind w:left="122"/>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Seksyen baharu ini</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yan</w:t>
            </w:r>
            <w:r w:rsidR="00C46398">
              <w:rPr>
                <w:rFonts w:ascii="Arial" w:eastAsia="Times New Roman" w:hAnsi="Arial" w:cs="Arial"/>
                <w:color w:val="000000"/>
                <w:sz w:val="24"/>
                <w:szCs w:val="24"/>
              </w:rPr>
              <w:t xml:space="preserve">g </w:t>
            </w:r>
            <w:r w:rsidRPr="004C05EC">
              <w:rPr>
                <w:rFonts w:ascii="Arial" w:eastAsia="Times New Roman" w:hAnsi="Arial" w:cs="Arial"/>
                <w:color w:val="000000"/>
                <w:sz w:val="24"/>
                <w:szCs w:val="24"/>
              </w:rPr>
              <w:t>berkuatkuasa mulai</w:t>
            </w:r>
            <w:r w:rsidR="00C46398">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06.10.2017 telah memberikan kuasa budi bicara kepada KPI (KPI) untuk melepaskan bankrap secara automatik dalam tempoh tiga (3) tahun tertakluk kepada syarat- syarat yang dinyatakan dalam seksyen tersebut.</w:t>
            </w:r>
          </w:p>
        </w:tc>
      </w:tr>
      <w:tr w:rsidR="004C05EC" w:rsidRPr="004C05EC" w14:paraId="7BC0DCDF" w14:textId="77777777" w:rsidTr="004C05EC">
        <w:trPr>
          <w:trHeight w:val="757"/>
        </w:trPr>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12E5E84D" w14:textId="77777777" w:rsidR="004C05EC" w:rsidRPr="004C05EC" w:rsidRDefault="004C05EC" w:rsidP="004C05EC">
            <w:pPr>
              <w:spacing w:after="0" w:line="240" w:lineRule="auto"/>
              <w:ind w:left="4"/>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190D909E" w14:textId="77777777" w:rsidR="004C05EC" w:rsidRPr="004C05EC" w:rsidRDefault="004C05EC" w:rsidP="004C05EC">
            <w:pPr>
              <w:spacing w:after="0" w:line="240" w:lineRule="auto"/>
              <w:ind w:left="66" w:right="14"/>
              <w:jc w:val="center"/>
              <w:rPr>
                <w:rFonts w:ascii="Times New Roman" w:eastAsia="Times New Roman" w:hAnsi="Times New Roman" w:cs="Times New Roman"/>
                <w:sz w:val="24"/>
                <w:szCs w:val="24"/>
              </w:rPr>
            </w:pPr>
            <w:r w:rsidRPr="004C05EC">
              <w:rPr>
                <w:rFonts w:ascii="Arial" w:eastAsia="Times New Roman" w:hAnsi="Arial" w:cs="Arial"/>
                <w:color w:val="000000"/>
                <w:sz w:val="24"/>
                <w:szCs w:val="24"/>
              </w:rPr>
              <w:t>105</w:t>
            </w:r>
          </w:p>
        </w:tc>
        <w:tc>
          <w:tcPr>
            <w:tcW w:w="0" w:type="auto"/>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hideMark/>
          </w:tcPr>
          <w:p w14:paraId="3871AB2E" w14:textId="77777777" w:rsidR="004C05EC" w:rsidRPr="004C05EC" w:rsidRDefault="004C05EC" w:rsidP="00B46A70">
            <w:pPr>
              <w:spacing w:after="0" w:line="240" w:lineRule="auto"/>
              <w:ind w:left="121"/>
              <w:rPr>
                <w:rFonts w:ascii="Times New Roman" w:eastAsia="Times New Roman" w:hAnsi="Times New Roman" w:cs="Times New Roman"/>
                <w:sz w:val="24"/>
                <w:szCs w:val="24"/>
              </w:rPr>
            </w:pPr>
            <w:r w:rsidRPr="004C05EC">
              <w:rPr>
                <w:rFonts w:ascii="Arial" w:eastAsia="Times New Roman" w:hAnsi="Arial" w:cs="Arial"/>
                <w:color w:val="000000"/>
                <w:sz w:val="24"/>
                <w:szCs w:val="24"/>
              </w:rPr>
              <w:t>Pembatalan Perintah Kebankrapan melalui Mahkamah</w:t>
            </w:r>
            <w:r w:rsidR="00B46A70">
              <w:rPr>
                <w:rFonts w:ascii="Arial" w:eastAsia="Times New Roman" w:hAnsi="Arial" w:cs="Arial"/>
                <w:color w:val="000000"/>
                <w:sz w:val="24"/>
                <w:szCs w:val="24"/>
              </w:rPr>
              <w:t xml:space="preserve"> </w:t>
            </w:r>
            <w:r w:rsidRPr="004C05EC">
              <w:rPr>
                <w:rFonts w:ascii="Arial" w:eastAsia="Times New Roman" w:hAnsi="Arial" w:cs="Arial"/>
                <w:color w:val="000000"/>
                <w:sz w:val="24"/>
                <w:szCs w:val="24"/>
              </w:rPr>
              <w:t>tertakluk kepada syarat-syarat yang dinyatakan dalam seksyen tersebut.</w:t>
            </w:r>
          </w:p>
        </w:tc>
      </w:tr>
    </w:tbl>
    <w:p w14:paraId="08594B45" w14:textId="77777777" w:rsidR="001C599E" w:rsidRDefault="001C599E" w:rsidP="004C05EC">
      <w:pPr>
        <w:spacing w:after="0" w:line="240" w:lineRule="auto"/>
        <w:rPr>
          <w:rFonts w:ascii="Times New Roman" w:eastAsia="Times New Roman" w:hAnsi="Times New Roman" w:cs="Times New Roman"/>
          <w:sz w:val="24"/>
          <w:szCs w:val="24"/>
        </w:rPr>
      </w:pPr>
    </w:p>
    <w:p w14:paraId="4BF03CC1" w14:textId="77777777" w:rsidR="001C599E" w:rsidRPr="004C05EC" w:rsidRDefault="001C599E" w:rsidP="004C05EC">
      <w:pPr>
        <w:spacing w:after="0" w:line="240" w:lineRule="auto"/>
        <w:rPr>
          <w:rFonts w:ascii="Times New Roman" w:eastAsia="Times New Roman" w:hAnsi="Times New Roman" w:cs="Times New Roman"/>
          <w:sz w:val="24"/>
          <w:szCs w:val="24"/>
        </w:rPr>
      </w:pPr>
    </w:p>
    <w:p w14:paraId="1ED250FF"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7.</w:t>
      </w:r>
      <w:r w:rsidRPr="004C05EC">
        <w:rPr>
          <w:rFonts w:ascii="Arial" w:eastAsia="Times New Roman" w:hAnsi="Arial" w:cs="Arial"/>
          <w:color w:val="000000"/>
          <w:sz w:val="24"/>
          <w:szCs w:val="24"/>
        </w:rPr>
        <w:tab/>
        <w:t>Maklumat Lanjut</w:t>
      </w:r>
    </w:p>
    <w:p w14:paraId="057A0BA6"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61D9DF2" w14:textId="77777777" w:rsidR="004C05EC" w:rsidRPr="004C05EC" w:rsidRDefault="004C05EC" w:rsidP="004C05EC">
      <w:pPr>
        <w:spacing w:after="0" w:line="240" w:lineRule="auto"/>
        <w:ind w:left="142" w:firstLine="709"/>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(a)</w:t>
      </w:r>
      <w:r w:rsidRPr="004C05EC">
        <w:rPr>
          <w:rFonts w:ascii="Arial" w:eastAsia="Times New Roman" w:hAnsi="Arial" w:cs="Arial"/>
          <w:color w:val="000000"/>
          <w:sz w:val="24"/>
          <w:szCs w:val="24"/>
        </w:rPr>
        <w:tab/>
        <w:t>Portal Rasmi Jabatan - https://www.mdi.gov.my/index.php/ms/</w:t>
      </w:r>
    </w:p>
    <w:p w14:paraId="2941210F" w14:textId="77777777" w:rsidR="004C05EC" w:rsidRPr="004C05EC" w:rsidRDefault="004C05EC" w:rsidP="004C05EC">
      <w:pPr>
        <w:spacing w:after="0" w:line="240" w:lineRule="auto"/>
        <w:ind w:left="142" w:firstLine="709"/>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(b)</w:t>
      </w:r>
      <w:r w:rsidRPr="004C05EC">
        <w:rPr>
          <w:rFonts w:ascii="Arial" w:eastAsia="Times New Roman" w:hAnsi="Arial" w:cs="Arial"/>
          <w:color w:val="000000"/>
          <w:sz w:val="24"/>
          <w:szCs w:val="24"/>
        </w:rPr>
        <w:tab/>
        <w:t>Carian Status Kes Atas Talian —</w:t>
      </w:r>
    </w:p>
    <w:p w14:paraId="429E159D" w14:textId="77777777" w:rsidR="004C05EC" w:rsidRPr="004C05EC" w:rsidRDefault="004C05EC" w:rsidP="00B46A70">
      <w:pPr>
        <w:spacing w:after="0" w:line="240" w:lineRule="auto"/>
        <w:ind w:left="1440" w:hanging="630"/>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         https://e-Insolvensi.mdi.gov.my (Fi RM10.00 bagi setiap carian)</w:t>
      </w:r>
    </w:p>
    <w:p w14:paraId="45B007B8" w14:textId="77777777" w:rsidR="004C05EC" w:rsidRPr="004C05EC" w:rsidRDefault="004C05EC" w:rsidP="004C05EC">
      <w:pPr>
        <w:spacing w:after="0" w:line="240" w:lineRule="auto"/>
        <w:ind w:left="142" w:firstLine="709"/>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(c)</w:t>
      </w:r>
      <w:r w:rsidRPr="004C05EC">
        <w:rPr>
          <w:rFonts w:ascii="Arial" w:eastAsia="Times New Roman" w:hAnsi="Arial" w:cs="Arial"/>
          <w:color w:val="000000"/>
          <w:sz w:val="24"/>
          <w:szCs w:val="24"/>
        </w:rPr>
        <w:tab/>
        <w:t>Cawangan yang mentadbir kes anda.</w:t>
      </w:r>
    </w:p>
    <w:p w14:paraId="0D24F5F6" w14:textId="77777777" w:rsidR="004C05EC" w:rsidRDefault="004C05EC" w:rsidP="004C05EC">
      <w:pPr>
        <w:spacing w:after="0" w:line="240" w:lineRule="auto"/>
        <w:rPr>
          <w:rFonts w:ascii="Times New Roman" w:eastAsia="Times New Roman" w:hAnsi="Times New Roman" w:cs="Times New Roman"/>
          <w:sz w:val="24"/>
          <w:szCs w:val="24"/>
        </w:rPr>
      </w:pPr>
    </w:p>
    <w:p w14:paraId="6FF6A7BC" w14:textId="77777777" w:rsidR="001C599E" w:rsidRPr="004C05EC" w:rsidRDefault="001C599E" w:rsidP="004C05EC">
      <w:pPr>
        <w:spacing w:after="0" w:line="240" w:lineRule="auto"/>
        <w:rPr>
          <w:rFonts w:ascii="Times New Roman" w:eastAsia="Times New Roman" w:hAnsi="Times New Roman" w:cs="Times New Roman"/>
          <w:sz w:val="24"/>
          <w:szCs w:val="24"/>
        </w:rPr>
      </w:pPr>
    </w:p>
    <w:p w14:paraId="5DFCA938" w14:textId="77777777" w:rsidR="004C05EC" w:rsidRPr="004C05EC" w:rsidRDefault="004C05EC" w:rsidP="001C599E">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lastRenderedPageBreak/>
        <w:t>Sekiranya terdapat soalan lanjut mengenai apa-apa yang terkandung dalam borang ini, anda boleh terus menghubungi Pegawai Insolvensi yang mengendalikan kes anda iaitu:</w:t>
      </w:r>
    </w:p>
    <w:p w14:paraId="40F4B4CB" w14:textId="77777777" w:rsidR="004C05EC" w:rsidRPr="004C05EC" w:rsidRDefault="004C05EC" w:rsidP="001C599E">
      <w:pPr>
        <w:spacing w:after="240" w:line="240" w:lineRule="auto"/>
        <w:jc w:val="both"/>
        <w:rPr>
          <w:rFonts w:ascii="Times New Roman" w:eastAsia="Times New Roman" w:hAnsi="Times New Roman" w:cs="Times New Roman"/>
          <w:sz w:val="24"/>
          <w:szCs w:val="24"/>
        </w:rPr>
      </w:pPr>
      <w:r w:rsidRPr="004C05EC">
        <w:rPr>
          <w:rFonts w:ascii="Times New Roman" w:eastAsia="Times New Roman" w:hAnsi="Times New Roman" w:cs="Times New Roman"/>
          <w:sz w:val="24"/>
          <w:szCs w:val="24"/>
        </w:rPr>
        <w:br/>
      </w:r>
    </w:p>
    <w:p w14:paraId="06C8955C" w14:textId="77777777" w:rsidR="004C05EC" w:rsidRPr="004C05EC" w:rsidRDefault="004C05EC" w:rsidP="001C599E">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Nama Pegawai InsoIvensi </w:t>
      </w:r>
    </w:p>
    <w:p w14:paraId="58169415" w14:textId="77777777" w:rsidR="004C05EC" w:rsidRPr="004C05EC" w:rsidRDefault="004C05EC" w:rsidP="001C599E">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E-mel</w:t>
      </w:r>
    </w:p>
    <w:p w14:paraId="753BC32A" w14:textId="77777777" w:rsidR="004C05EC" w:rsidRPr="004C05EC" w:rsidRDefault="004C05EC" w:rsidP="001C599E">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No. Telefon</w:t>
      </w:r>
    </w:p>
    <w:p w14:paraId="10BB24C9" w14:textId="77777777" w:rsidR="004C05EC" w:rsidRPr="004C05EC" w:rsidRDefault="004C05EC" w:rsidP="001C599E">
      <w:pPr>
        <w:spacing w:after="0" w:line="240" w:lineRule="auto"/>
        <w:jc w:val="both"/>
        <w:rPr>
          <w:rFonts w:ascii="Times New Roman" w:eastAsia="Times New Roman" w:hAnsi="Times New Roman" w:cs="Times New Roman"/>
          <w:sz w:val="24"/>
          <w:szCs w:val="24"/>
        </w:rPr>
      </w:pPr>
    </w:p>
    <w:p w14:paraId="767EF6AD" w14:textId="77777777" w:rsidR="004C05EC" w:rsidRPr="004C05EC" w:rsidRDefault="004C05EC" w:rsidP="001C599E">
      <w:pPr>
        <w:spacing w:after="0" w:line="240" w:lineRule="auto"/>
        <w:jc w:val="both"/>
        <w:rPr>
          <w:rFonts w:ascii="Times New Roman" w:eastAsia="Times New Roman" w:hAnsi="Times New Roman" w:cs="Times New Roman"/>
          <w:sz w:val="24"/>
          <w:szCs w:val="24"/>
        </w:rPr>
      </w:pPr>
      <w:r w:rsidRPr="004C05EC">
        <w:rPr>
          <w:rFonts w:ascii="Arial" w:eastAsia="Times New Roman" w:hAnsi="Arial" w:cs="Arial"/>
          <w:color w:val="000000"/>
          <w:sz w:val="24"/>
          <w:szCs w:val="24"/>
        </w:rPr>
        <w:t>Saya dengan ini mengaku bahawa saya telah menerima satu salinan borang ini dan memahami isi kandungannya.</w:t>
      </w:r>
    </w:p>
    <w:p w14:paraId="7FCA4BDF" w14:textId="77777777" w:rsidR="004C05EC" w:rsidRPr="004C05EC" w:rsidRDefault="004C05EC" w:rsidP="001C599E">
      <w:pPr>
        <w:spacing w:after="240" w:line="240" w:lineRule="auto"/>
        <w:jc w:val="both"/>
        <w:rPr>
          <w:rFonts w:ascii="Times New Roman" w:eastAsia="Times New Roman" w:hAnsi="Times New Roman" w:cs="Times New Roman"/>
          <w:sz w:val="24"/>
          <w:szCs w:val="24"/>
        </w:rPr>
      </w:pPr>
      <w:r w:rsidRPr="004C05EC">
        <w:rPr>
          <w:rFonts w:ascii="Times New Roman" w:eastAsia="Times New Roman" w:hAnsi="Times New Roman" w:cs="Times New Roman"/>
          <w:sz w:val="24"/>
          <w:szCs w:val="24"/>
        </w:rPr>
        <w:br/>
      </w:r>
    </w:p>
    <w:p w14:paraId="0ECDA220"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_____________________________</w:t>
      </w:r>
    </w:p>
    <w:p w14:paraId="01D15FB3"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Nama: </w:t>
      </w:r>
    </w:p>
    <w:p w14:paraId="585100BC"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No. KP:</w:t>
      </w:r>
    </w:p>
    <w:p w14:paraId="36961AAB"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Tarikh:</w:t>
      </w:r>
    </w:p>
    <w:p w14:paraId="3789F1F5" w14:textId="77777777" w:rsidR="004C05EC" w:rsidRDefault="004C05EC" w:rsidP="004C05EC">
      <w:pPr>
        <w:spacing w:after="240" w:line="240" w:lineRule="auto"/>
        <w:rPr>
          <w:rFonts w:ascii="Times New Roman" w:eastAsia="Times New Roman" w:hAnsi="Times New Roman" w:cs="Times New Roman"/>
          <w:sz w:val="24"/>
          <w:szCs w:val="24"/>
        </w:rPr>
      </w:pPr>
      <w:r w:rsidRPr="004C05EC">
        <w:rPr>
          <w:rFonts w:ascii="Times New Roman" w:eastAsia="Times New Roman" w:hAnsi="Times New Roman" w:cs="Times New Roman"/>
          <w:sz w:val="24"/>
          <w:szCs w:val="24"/>
        </w:rPr>
        <w:br/>
      </w:r>
      <w:r w:rsidRPr="004C05EC">
        <w:rPr>
          <w:rFonts w:ascii="Times New Roman" w:eastAsia="Times New Roman" w:hAnsi="Times New Roman" w:cs="Times New Roman"/>
          <w:sz w:val="24"/>
          <w:szCs w:val="24"/>
        </w:rPr>
        <w:br/>
      </w:r>
      <w:r w:rsidRPr="004C05EC">
        <w:rPr>
          <w:rFonts w:ascii="Times New Roman" w:eastAsia="Times New Roman" w:hAnsi="Times New Roman" w:cs="Times New Roman"/>
          <w:sz w:val="24"/>
          <w:szCs w:val="24"/>
        </w:rPr>
        <w:br/>
      </w:r>
      <w:r w:rsidRPr="004C05EC">
        <w:rPr>
          <w:rFonts w:ascii="Times New Roman" w:eastAsia="Times New Roman" w:hAnsi="Times New Roman" w:cs="Times New Roman"/>
          <w:sz w:val="24"/>
          <w:szCs w:val="24"/>
        </w:rPr>
        <w:br/>
      </w:r>
    </w:p>
    <w:p w14:paraId="421403B1" w14:textId="77777777" w:rsidR="00B46A70" w:rsidRDefault="00B46A70" w:rsidP="004C05EC">
      <w:pPr>
        <w:spacing w:after="240" w:line="240" w:lineRule="auto"/>
        <w:rPr>
          <w:rFonts w:ascii="Times New Roman" w:eastAsia="Times New Roman" w:hAnsi="Times New Roman" w:cs="Times New Roman"/>
          <w:sz w:val="24"/>
          <w:szCs w:val="24"/>
        </w:rPr>
      </w:pPr>
    </w:p>
    <w:p w14:paraId="313D937D" w14:textId="77777777" w:rsidR="001C599E" w:rsidRDefault="001C599E" w:rsidP="004C05EC">
      <w:pPr>
        <w:spacing w:after="240" w:line="240" w:lineRule="auto"/>
        <w:rPr>
          <w:rFonts w:ascii="Times New Roman" w:eastAsia="Times New Roman" w:hAnsi="Times New Roman" w:cs="Times New Roman"/>
          <w:sz w:val="24"/>
          <w:szCs w:val="24"/>
        </w:rPr>
      </w:pPr>
    </w:p>
    <w:p w14:paraId="6FF7A727" w14:textId="77777777" w:rsidR="001C599E" w:rsidRDefault="001C599E" w:rsidP="004C05EC">
      <w:pPr>
        <w:spacing w:after="240" w:line="240" w:lineRule="auto"/>
        <w:rPr>
          <w:rFonts w:ascii="Times New Roman" w:eastAsia="Times New Roman" w:hAnsi="Times New Roman" w:cs="Times New Roman"/>
          <w:sz w:val="24"/>
          <w:szCs w:val="24"/>
        </w:rPr>
      </w:pPr>
    </w:p>
    <w:p w14:paraId="1686FC43" w14:textId="77777777" w:rsidR="001C599E" w:rsidRDefault="001C599E" w:rsidP="004C05EC">
      <w:pPr>
        <w:spacing w:after="240" w:line="240" w:lineRule="auto"/>
        <w:rPr>
          <w:rFonts w:ascii="Times New Roman" w:eastAsia="Times New Roman" w:hAnsi="Times New Roman" w:cs="Times New Roman"/>
          <w:sz w:val="24"/>
          <w:szCs w:val="24"/>
        </w:rPr>
      </w:pPr>
    </w:p>
    <w:p w14:paraId="61B5607F" w14:textId="77777777" w:rsidR="001C599E" w:rsidRDefault="001C599E" w:rsidP="004C05EC">
      <w:pPr>
        <w:spacing w:after="240" w:line="240" w:lineRule="auto"/>
        <w:rPr>
          <w:rFonts w:ascii="Times New Roman" w:eastAsia="Times New Roman" w:hAnsi="Times New Roman" w:cs="Times New Roman"/>
          <w:sz w:val="24"/>
          <w:szCs w:val="24"/>
        </w:rPr>
      </w:pPr>
    </w:p>
    <w:p w14:paraId="14DE8647" w14:textId="77777777" w:rsidR="00B46A70" w:rsidRDefault="00B46A70" w:rsidP="004C05EC">
      <w:pPr>
        <w:spacing w:after="240" w:line="240" w:lineRule="auto"/>
        <w:rPr>
          <w:rFonts w:ascii="Times New Roman" w:eastAsia="Times New Roman" w:hAnsi="Times New Roman" w:cs="Times New Roman"/>
          <w:sz w:val="24"/>
          <w:szCs w:val="24"/>
        </w:rPr>
      </w:pPr>
    </w:p>
    <w:p w14:paraId="37D217A1" w14:textId="77777777" w:rsidR="00B46A70" w:rsidRPr="004C05EC" w:rsidRDefault="00B46A70" w:rsidP="004C05EC">
      <w:pPr>
        <w:spacing w:after="240" w:line="240" w:lineRule="auto"/>
        <w:rPr>
          <w:rFonts w:ascii="Times New Roman" w:eastAsia="Times New Roman" w:hAnsi="Times New Roman" w:cs="Times New Roman"/>
          <w:sz w:val="24"/>
          <w:szCs w:val="24"/>
        </w:rPr>
      </w:pPr>
    </w:p>
    <w:p w14:paraId="11E13A0E" w14:textId="77777777" w:rsidR="004C05EC" w:rsidRPr="004C05EC" w:rsidRDefault="004C05EC" w:rsidP="004C05EC">
      <w:pPr>
        <w:spacing w:after="0" w:line="240" w:lineRule="auto"/>
        <w:rPr>
          <w:rFonts w:ascii="Times New Roman" w:eastAsia="Times New Roman" w:hAnsi="Times New Roman" w:cs="Times New Roman"/>
          <w:sz w:val="24"/>
          <w:szCs w:val="24"/>
        </w:rPr>
      </w:pPr>
      <w:r w:rsidRPr="004C05EC">
        <w:rPr>
          <w:rFonts w:ascii="Arial" w:eastAsia="Times New Roman" w:hAnsi="Arial" w:cs="Arial"/>
          <w:color w:val="000000"/>
          <w:sz w:val="24"/>
          <w:szCs w:val="24"/>
        </w:rPr>
        <w:t>Catatan:</w:t>
      </w:r>
    </w:p>
    <w:p w14:paraId="087CF844" w14:textId="77777777" w:rsidR="004C05EC" w:rsidRPr="004C05EC" w:rsidRDefault="004C05EC" w:rsidP="004C05EC">
      <w:pPr>
        <w:spacing w:after="0" w:line="240" w:lineRule="auto"/>
        <w:rPr>
          <w:rFonts w:ascii="Times New Roman" w:eastAsia="Times New Roman" w:hAnsi="Times New Roman" w:cs="Times New Roman"/>
          <w:sz w:val="24"/>
          <w:szCs w:val="24"/>
        </w:rPr>
      </w:pPr>
    </w:p>
    <w:p w14:paraId="3D4CFFA0" w14:textId="77777777" w:rsidR="004C05EC" w:rsidRPr="004C05EC" w:rsidRDefault="004C05EC" w:rsidP="004C05EC">
      <w:pPr>
        <w:spacing w:after="0" w:line="240" w:lineRule="auto"/>
        <w:ind w:left="284" w:hanging="283"/>
        <w:jc w:val="both"/>
        <w:rPr>
          <w:rFonts w:ascii="Times New Roman" w:eastAsia="Times New Roman" w:hAnsi="Times New Roman" w:cs="Times New Roman"/>
          <w:sz w:val="24"/>
          <w:szCs w:val="24"/>
        </w:rPr>
      </w:pPr>
      <w:r w:rsidRPr="004C05EC">
        <w:rPr>
          <w:rFonts w:ascii="Arial" w:eastAsia="Times New Roman" w:hAnsi="Arial" w:cs="Arial"/>
          <w:i/>
          <w:iCs/>
          <w:color w:val="000000"/>
          <w:sz w:val="19"/>
          <w:szCs w:val="19"/>
        </w:rPr>
        <w:t>•</w:t>
      </w:r>
      <w:r w:rsidRPr="004C05EC">
        <w:rPr>
          <w:rFonts w:ascii="Arial" w:eastAsia="Times New Roman" w:hAnsi="Arial" w:cs="Arial"/>
          <w:i/>
          <w:iCs/>
          <w:color w:val="000000"/>
          <w:sz w:val="19"/>
          <w:szCs w:val="19"/>
        </w:rPr>
        <w:tab/>
        <w:t>Penggunaan terma dan rujukan perundangan adalah merujuk kepada pindaan Akta Insolvensi 1967[Akta 360] sehingga yang terkini. Sekiranya masih terdapat sesi temu kenal melibatkan kes sebelum pindaan Akta 360 yang berkenaan dibuat, pindaan terhadap rujukan perundangan boleh dibuat oleh Cawangan dalam Borang ini sebelum diserahkan Borang ini kepada bankrap.</w:t>
      </w:r>
    </w:p>
    <w:p w14:paraId="4DF77C6F" w14:textId="77777777" w:rsidR="004C05EC" w:rsidRPr="004C05EC" w:rsidRDefault="004C05EC" w:rsidP="004C05EC">
      <w:pPr>
        <w:spacing w:after="0" w:line="240" w:lineRule="auto"/>
        <w:ind w:left="284" w:hanging="283"/>
        <w:jc w:val="both"/>
        <w:rPr>
          <w:rFonts w:ascii="Times New Roman" w:eastAsia="Times New Roman" w:hAnsi="Times New Roman" w:cs="Times New Roman"/>
          <w:sz w:val="24"/>
          <w:szCs w:val="24"/>
        </w:rPr>
      </w:pPr>
      <w:r w:rsidRPr="004C05EC">
        <w:rPr>
          <w:rFonts w:ascii="Arial" w:eastAsia="Times New Roman" w:hAnsi="Arial" w:cs="Arial"/>
          <w:i/>
          <w:iCs/>
          <w:color w:val="000000"/>
          <w:sz w:val="19"/>
          <w:szCs w:val="19"/>
        </w:rPr>
        <w:t>•</w:t>
      </w:r>
      <w:r w:rsidRPr="004C05EC">
        <w:rPr>
          <w:rFonts w:ascii="Arial" w:eastAsia="Times New Roman" w:hAnsi="Arial" w:cs="Arial"/>
          <w:i/>
          <w:iCs/>
          <w:color w:val="000000"/>
          <w:sz w:val="19"/>
          <w:szCs w:val="19"/>
        </w:rPr>
        <w:tab/>
        <w:t>Isi kandungan boleh diubah dan ditambah bergantung kepada isu dan penekanan yang ingin dibuat tertakluk kepada fakta kes kebankrapan yang berkenaan. Sebagai contoh, sekiranya penerangan berkaitan pelepasan bankrap ingin dibuat lebih terperinci, maka penambahan maklumat boleh dibuat oleh Cawangan bagi perkara ini</w:t>
      </w:r>
      <w:r w:rsidRPr="004C05EC">
        <w:rPr>
          <w:rFonts w:ascii="Arial" w:eastAsia="Times New Roman" w:hAnsi="Arial" w:cs="Arial"/>
          <w:color w:val="000000"/>
          <w:sz w:val="24"/>
          <w:szCs w:val="24"/>
        </w:rPr>
        <w:t>.</w:t>
      </w:r>
    </w:p>
    <w:p w14:paraId="475281D3" w14:textId="0643D72F" w:rsidR="004C05EC" w:rsidRPr="004C05EC" w:rsidRDefault="004C05EC" w:rsidP="001C599E">
      <w:pPr>
        <w:spacing w:after="240" w:line="240" w:lineRule="auto"/>
        <w:rPr>
          <w:rFonts w:ascii="Times New Roman" w:eastAsia="Times New Roman" w:hAnsi="Times New Roman" w:cs="Times New Roman"/>
          <w:sz w:val="24"/>
          <w:szCs w:val="24"/>
        </w:rPr>
      </w:pPr>
      <w:r w:rsidRPr="004C05EC">
        <w:rPr>
          <w:rFonts w:ascii="Times New Roman" w:eastAsia="Times New Roman" w:hAnsi="Times New Roman" w:cs="Times New Roman"/>
          <w:sz w:val="24"/>
          <w:szCs w:val="24"/>
        </w:rPr>
        <w:br/>
      </w:r>
    </w:p>
    <w:sectPr w:rsidR="004C05EC" w:rsidRPr="004C05EC" w:rsidSect="004C05EC">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5C3AF" w14:textId="77777777" w:rsidR="005A49C2" w:rsidRDefault="005A49C2" w:rsidP="00B46A70">
      <w:pPr>
        <w:spacing w:after="0" w:line="240" w:lineRule="auto"/>
      </w:pPr>
      <w:r>
        <w:separator/>
      </w:r>
    </w:p>
  </w:endnote>
  <w:endnote w:type="continuationSeparator" w:id="0">
    <w:p w14:paraId="22930A19" w14:textId="77777777" w:rsidR="005A49C2" w:rsidRDefault="005A49C2" w:rsidP="00B4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ED3A6" w14:textId="77777777" w:rsidR="005A49C2" w:rsidRDefault="005A49C2" w:rsidP="00B46A70">
      <w:pPr>
        <w:spacing w:after="0" w:line="240" w:lineRule="auto"/>
      </w:pPr>
      <w:r>
        <w:separator/>
      </w:r>
    </w:p>
  </w:footnote>
  <w:footnote w:type="continuationSeparator" w:id="0">
    <w:p w14:paraId="0FE3494E" w14:textId="77777777" w:rsidR="005A49C2" w:rsidRDefault="005A49C2" w:rsidP="00B4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71B2"/>
    <w:multiLevelType w:val="multilevel"/>
    <w:tmpl w:val="31169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2073C"/>
    <w:multiLevelType w:val="hybridMultilevel"/>
    <w:tmpl w:val="27C2B748"/>
    <w:lvl w:ilvl="0" w:tplc="408A768E">
      <w:start w:val="2"/>
      <w:numFmt w:val="lowerLetter"/>
      <w:lvlText w:val="%1."/>
      <w:lvlJc w:val="left"/>
      <w:pPr>
        <w:tabs>
          <w:tab w:val="num" w:pos="720"/>
        </w:tabs>
        <w:ind w:left="720" w:hanging="360"/>
      </w:pPr>
    </w:lvl>
    <w:lvl w:ilvl="1" w:tplc="97401860">
      <w:start w:val="1"/>
      <w:numFmt w:val="bullet"/>
      <w:lvlText w:val="o"/>
      <w:lvlJc w:val="left"/>
      <w:pPr>
        <w:tabs>
          <w:tab w:val="num" w:pos="1440"/>
        </w:tabs>
        <w:ind w:left="1440" w:hanging="360"/>
      </w:pPr>
      <w:rPr>
        <w:rFonts w:ascii="Courier New" w:hAnsi="Courier New" w:hint="default"/>
        <w:sz w:val="20"/>
      </w:rPr>
    </w:lvl>
    <w:lvl w:ilvl="2" w:tplc="B2562508">
      <w:start w:val="2"/>
      <w:numFmt w:val="decimal"/>
      <w:lvlText w:val="%3."/>
      <w:lvlJc w:val="left"/>
      <w:pPr>
        <w:ind w:left="2160" w:hanging="360"/>
      </w:pPr>
      <w:rPr>
        <w:rFonts w:hint="default"/>
      </w:rPr>
    </w:lvl>
    <w:lvl w:ilvl="3" w:tplc="B59C950E" w:tentative="1">
      <w:start w:val="1"/>
      <w:numFmt w:val="decimal"/>
      <w:lvlText w:val="%4."/>
      <w:lvlJc w:val="left"/>
      <w:pPr>
        <w:tabs>
          <w:tab w:val="num" w:pos="2880"/>
        </w:tabs>
        <w:ind w:left="2880" w:hanging="360"/>
      </w:pPr>
    </w:lvl>
    <w:lvl w:ilvl="4" w:tplc="B26A2F38" w:tentative="1">
      <w:start w:val="1"/>
      <w:numFmt w:val="decimal"/>
      <w:lvlText w:val="%5."/>
      <w:lvlJc w:val="left"/>
      <w:pPr>
        <w:tabs>
          <w:tab w:val="num" w:pos="3600"/>
        </w:tabs>
        <w:ind w:left="3600" w:hanging="360"/>
      </w:pPr>
    </w:lvl>
    <w:lvl w:ilvl="5" w:tplc="D646F0AE" w:tentative="1">
      <w:start w:val="1"/>
      <w:numFmt w:val="decimal"/>
      <w:lvlText w:val="%6."/>
      <w:lvlJc w:val="left"/>
      <w:pPr>
        <w:tabs>
          <w:tab w:val="num" w:pos="4320"/>
        </w:tabs>
        <w:ind w:left="4320" w:hanging="360"/>
      </w:pPr>
    </w:lvl>
    <w:lvl w:ilvl="6" w:tplc="CBDA2160" w:tentative="1">
      <w:start w:val="1"/>
      <w:numFmt w:val="decimal"/>
      <w:lvlText w:val="%7."/>
      <w:lvlJc w:val="left"/>
      <w:pPr>
        <w:tabs>
          <w:tab w:val="num" w:pos="5040"/>
        </w:tabs>
        <w:ind w:left="5040" w:hanging="360"/>
      </w:pPr>
    </w:lvl>
    <w:lvl w:ilvl="7" w:tplc="C19E5F5A" w:tentative="1">
      <w:start w:val="1"/>
      <w:numFmt w:val="decimal"/>
      <w:lvlText w:val="%8."/>
      <w:lvlJc w:val="left"/>
      <w:pPr>
        <w:tabs>
          <w:tab w:val="num" w:pos="5760"/>
        </w:tabs>
        <w:ind w:left="5760" w:hanging="360"/>
      </w:pPr>
    </w:lvl>
    <w:lvl w:ilvl="8" w:tplc="9168EB66" w:tentative="1">
      <w:start w:val="1"/>
      <w:numFmt w:val="decimal"/>
      <w:lvlText w:val="%9."/>
      <w:lvlJc w:val="left"/>
      <w:pPr>
        <w:tabs>
          <w:tab w:val="num" w:pos="6480"/>
        </w:tabs>
        <w:ind w:left="6480" w:hanging="360"/>
      </w:pPr>
    </w:lvl>
  </w:abstractNum>
  <w:abstractNum w:abstractNumId="2" w15:restartNumberingAfterBreak="0">
    <w:nsid w:val="24160C62"/>
    <w:multiLevelType w:val="multilevel"/>
    <w:tmpl w:val="5A803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13198"/>
    <w:multiLevelType w:val="hybridMultilevel"/>
    <w:tmpl w:val="C6C4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9424F"/>
    <w:multiLevelType w:val="hybridMultilevel"/>
    <w:tmpl w:val="7E68FBD4"/>
    <w:lvl w:ilvl="0" w:tplc="838AC91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35DD1"/>
    <w:multiLevelType w:val="multilevel"/>
    <w:tmpl w:val="C1FA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25C86"/>
    <w:multiLevelType w:val="hybridMultilevel"/>
    <w:tmpl w:val="834A2BE6"/>
    <w:lvl w:ilvl="0" w:tplc="A1C691C0">
      <w:start w:val="2"/>
      <w:numFmt w:val="lowerRoman"/>
      <w:lvlText w:val="%1."/>
      <w:lvlJc w:val="right"/>
      <w:pPr>
        <w:tabs>
          <w:tab w:val="num" w:pos="720"/>
        </w:tabs>
        <w:ind w:left="720" w:hanging="360"/>
      </w:pPr>
    </w:lvl>
    <w:lvl w:ilvl="1" w:tplc="FF608910" w:tentative="1">
      <w:start w:val="1"/>
      <w:numFmt w:val="decimal"/>
      <w:lvlText w:val="%2."/>
      <w:lvlJc w:val="left"/>
      <w:pPr>
        <w:tabs>
          <w:tab w:val="num" w:pos="1440"/>
        </w:tabs>
        <w:ind w:left="1440" w:hanging="360"/>
      </w:pPr>
    </w:lvl>
    <w:lvl w:ilvl="2" w:tplc="8F5EAC5C" w:tentative="1">
      <w:start w:val="1"/>
      <w:numFmt w:val="decimal"/>
      <w:lvlText w:val="%3."/>
      <w:lvlJc w:val="left"/>
      <w:pPr>
        <w:tabs>
          <w:tab w:val="num" w:pos="2160"/>
        </w:tabs>
        <w:ind w:left="2160" w:hanging="360"/>
      </w:pPr>
    </w:lvl>
    <w:lvl w:ilvl="3" w:tplc="D2FCCB68" w:tentative="1">
      <w:start w:val="1"/>
      <w:numFmt w:val="decimal"/>
      <w:lvlText w:val="%4."/>
      <w:lvlJc w:val="left"/>
      <w:pPr>
        <w:tabs>
          <w:tab w:val="num" w:pos="2880"/>
        </w:tabs>
        <w:ind w:left="2880" w:hanging="360"/>
      </w:pPr>
    </w:lvl>
    <w:lvl w:ilvl="4" w:tplc="012081CE" w:tentative="1">
      <w:start w:val="1"/>
      <w:numFmt w:val="decimal"/>
      <w:lvlText w:val="%5."/>
      <w:lvlJc w:val="left"/>
      <w:pPr>
        <w:tabs>
          <w:tab w:val="num" w:pos="3600"/>
        </w:tabs>
        <w:ind w:left="3600" w:hanging="360"/>
      </w:pPr>
    </w:lvl>
    <w:lvl w:ilvl="5" w:tplc="48FA1320" w:tentative="1">
      <w:start w:val="1"/>
      <w:numFmt w:val="decimal"/>
      <w:lvlText w:val="%6."/>
      <w:lvlJc w:val="left"/>
      <w:pPr>
        <w:tabs>
          <w:tab w:val="num" w:pos="4320"/>
        </w:tabs>
        <w:ind w:left="4320" w:hanging="360"/>
      </w:pPr>
    </w:lvl>
    <w:lvl w:ilvl="6" w:tplc="312E3CD4" w:tentative="1">
      <w:start w:val="1"/>
      <w:numFmt w:val="decimal"/>
      <w:lvlText w:val="%7."/>
      <w:lvlJc w:val="left"/>
      <w:pPr>
        <w:tabs>
          <w:tab w:val="num" w:pos="5040"/>
        </w:tabs>
        <w:ind w:left="5040" w:hanging="360"/>
      </w:pPr>
    </w:lvl>
    <w:lvl w:ilvl="7" w:tplc="0F98B94E" w:tentative="1">
      <w:start w:val="1"/>
      <w:numFmt w:val="decimal"/>
      <w:lvlText w:val="%8."/>
      <w:lvlJc w:val="left"/>
      <w:pPr>
        <w:tabs>
          <w:tab w:val="num" w:pos="5760"/>
        </w:tabs>
        <w:ind w:left="5760" w:hanging="360"/>
      </w:pPr>
    </w:lvl>
    <w:lvl w:ilvl="8" w:tplc="57D87CB8" w:tentative="1">
      <w:start w:val="1"/>
      <w:numFmt w:val="decimal"/>
      <w:lvlText w:val="%9."/>
      <w:lvlJc w:val="left"/>
      <w:pPr>
        <w:tabs>
          <w:tab w:val="num" w:pos="6480"/>
        </w:tabs>
        <w:ind w:left="6480" w:hanging="360"/>
      </w:pPr>
    </w:lvl>
  </w:abstractNum>
  <w:abstractNum w:abstractNumId="7" w15:restartNumberingAfterBreak="0">
    <w:nsid w:val="4EFA234F"/>
    <w:multiLevelType w:val="hybridMultilevel"/>
    <w:tmpl w:val="A8263FFC"/>
    <w:lvl w:ilvl="0" w:tplc="2D00A09C">
      <w:start w:val="6"/>
      <w:numFmt w:val="lowerRoman"/>
      <w:lvlText w:val="%1."/>
      <w:lvlJc w:val="right"/>
      <w:pPr>
        <w:tabs>
          <w:tab w:val="num" w:pos="720"/>
        </w:tabs>
        <w:ind w:left="720" w:hanging="360"/>
      </w:pPr>
    </w:lvl>
    <w:lvl w:ilvl="1" w:tplc="1EE24256" w:tentative="1">
      <w:start w:val="1"/>
      <w:numFmt w:val="decimal"/>
      <w:lvlText w:val="%2."/>
      <w:lvlJc w:val="left"/>
      <w:pPr>
        <w:tabs>
          <w:tab w:val="num" w:pos="1440"/>
        </w:tabs>
        <w:ind w:left="1440" w:hanging="360"/>
      </w:pPr>
    </w:lvl>
    <w:lvl w:ilvl="2" w:tplc="69C40192" w:tentative="1">
      <w:start w:val="1"/>
      <w:numFmt w:val="decimal"/>
      <w:lvlText w:val="%3."/>
      <w:lvlJc w:val="left"/>
      <w:pPr>
        <w:tabs>
          <w:tab w:val="num" w:pos="2160"/>
        </w:tabs>
        <w:ind w:left="2160" w:hanging="360"/>
      </w:pPr>
    </w:lvl>
    <w:lvl w:ilvl="3" w:tplc="9E4A13AC" w:tentative="1">
      <w:start w:val="1"/>
      <w:numFmt w:val="decimal"/>
      <w:lvlText w:val="%4."/>
      <w:lvlJc w:val="left"/>
      <w:pPr>
        <w:tabs>
          <w:tab w:val="num" w:pos="2880"/>
        </w:tabs>
        <w:ind w:left="2880" w:hanging="360"/>
      </w:pPr>
    </w:lvl>
    <w:lvl w:ilvl="4" w:tplc="2BEECB4A" w:tentative="1">
      <w:start w:val="1"/>
      <w:numFmt w:val="decimal"/>
      <w:lvlText w:val="%5."/>
      <w:lvlJc w:val="left"/>
      <w:pPr>
        <w:tabs>
          <w:tab w:val="num" w:pos="3600"/>
        </w:tabs>
        <w:ind w:left="3600" w:hanging="360"/>
      </w:pPr>
    </w:lvl>
    <w:lvl w:ilvl="5" w:tplc="5DE45F74" w:tentative="1">
      <w:start w:val="1"/>
      <w:numFmt w:val="decimal"/>
      <w:lvlText w:val="%6."/>
      <w:lvlJc w:val="left"/>
      <w:pPr>
        <w:tabs>
          <w:tab w:val="num" w:pos="4320"/>
        </w:tabs>
        <w:ind w:left="4320" w:hanging="360"/>
      </w:pPr>
    </w:lvl>
    <w:lvl w:ilvl="6" w:tplc="50DC59DA" w:tentative="1">
      <w:start w:val="1"/>
      <w:numFmt w:val="decimal"/>
      <w:lvlText w:val="%7."/>
      <w:lvlJc w:val="left"/>
      <w:pPr>
        <w:tabs>
          <w:tab w:val="num" w:pos="5040"/>
        </w:tabs>
        <w:ind w:left="5040" w:hanging="360"/>
      </w:pPr>
    </w:lvl>
    <w:lvl w:ilvl="7" w:tplc="77F67F98" w:tentative="1">
      <w:start w:val="1"/>
      <w:numFmt w:val="decimal"/>
      <w:lvlText w:val="%8."/>
      <w:lvlJc w:val="left"/>
      <w:pPr>
        <w:tabs>
          <w:tab w:val="num" w:pos="5760"/>
        </w:tabs>
        <w:ind w:left="5760" w:hanging="360"/>
      </w:pPr>
    </w:lvl>
    <w:lvl w:ilvl="8" w:tplc="51940646" w:tentative="1">
      <w:start w:val="1"/>
      <w:numFmt w:val="decimal"/>
      <w:lvlText w:val="%9."/>
      <w:lvlJc w:val="left"/>
      <w:pPr>
        <w:tabs>
          <w:tab w:val="num" w:pos="6480"/>
        </w:tabs>
        <w:ind w:left="6480" w:hanging="360"/>
      </w:pPr>
    </w:lvl>
  </w:abstractNum>
  <w:abstractNum w:abstractNumId="8" w15:restartNumberingAfterBreak="0">
    <w:nsid w:val="50DC4A50"/>
    <w:multiLevelType w:val="hybridMultilevel"/>
    <w:tmpl w:val="528890E2"/>
    <w:lvl w:ilvl="0" w:tplc="A2286782">
      <w:start w:val="5"/>
      <w:numFmt w:val="lowerRoman"/>
      <w:lvlText w:val="%1."/>
      <w:lvlJc w:val="right"/>
      <w:pPr>
        <w:tabs>
          <w:tab w:val="num" w:pos="720"/>
        </w:tabs>
        <w:ind w:left="720" w:hanging="360"/>
      </w:pPr>
    </w:lvl>
    <w:lvl w:ilvl="1" w:tplc="66CAE0F0" w:tentative="1">
      <w:start w:val="1"/>
      <w:numFmt w:val="decimal"/>
      <w:lvlText w:val="%2."/>
      <w:lvlJc w:val="left"/>
      <w:pPr>
        <w:tabs>
          <w:tab w:val="num" w:pos="1440"/>
        </w:tabs>
        <w:ind w:left="1440" w:hanging="360"/>
      </w:pPr>
    </w:lvl>
    <w:lvl w:ilvl="2" w:tplc="FB4E7322" w:tentative="1">
      <w:start w:val="1"/>
      <w:numFmt w:val="decimal"/>
      <w:lvlText w:val="%3."/>
      <w:lvlJc w:val="left"/>
      <w:pPr>
        <w:tabs>
          <w:tab w:val="num" w:pos="2160"/>
        </w:tabs>
        <w:ind w:left="2160" w:hanging="360"/>
      </w:pPr>
    </w:lvl>
    <w:lvl w:ilvl="3" w:tplc="65303BA6" w:tentative="1">
      <w:start w:val="1"/>
      <w:numFmt w:val="decimal"/>
      <w:lvlText w:val="%4."/>
      <w:lvlJc w:val="left"/>
      <w:pPr>
        <w:tabs>
          <w:tab w:val="num" w:pos="2880"/>
        </w:tabs>
        <w:ind w:left="2880" w:hanging="360"/>
      </w:pPr>
    </w:lvl>
    <w:lvl w:ilvl="4" w:tplc="9D8ED8E4" w:tentative="1">
      <w:start w:val="1"/>
      <w:numFmt w:val="decimal"/>
      <w:lvlText w:val="%5."/>
      <w:lvlJc w:val="left"/>
      <w:pPr>
        <w:tabs>
          <w:tab w:val="num" w:pos="3600"/>
        </w:tabs>
        <w:ind w:left="3600" w:hanging="360"/>
      </w:pPr>
    </w:lvl>
    <w:lvl w:ilvl="5" w:tplc="49187D64" w:tentative="1">
      <w:start w:val="1"/>
      <w:numFmt w:val="decimal"/>
      <w:lvlText w:val="%6."/>
      <w:lvlJc w:val="left"/>
      <w:pPr>
        <w:tabs>
          <w:tab w:val="num" w:pos="4320"/>
        </w:tabs>
        <w:ind w:left="4320" w:hanging="360"/>
      </w:pPr>
    </w:lvl>
    <w:lvl w:ilvl="6" w:tplc="ECFC3C72" w:tentative="1">
      <w:start w:val="1"/>
      <w:numFmt w:val="decimal"/>
      <w:lvlText w:val="%7."/>
      <w:lvlJc w:val="left"/>
      <w:pPr>
        <w:tabs>
          <w:tab w:val="num" w:pos="5040"/>
        </w:tabs>
        <w:ind w:left="5040" w:hanging="360"/>
      </w:pPr>
    </w:lvl>
    <w:lvl w:ilvl="7" w:tplc="40F8F524" w:tentative="1">
      <w:start w:val="1"/>
      <w:numFmt w:val="decimal"/>
      <w:lvlText w:val="%8."/>
      <w:lvlJc w:val="left"/>
      <w:pPr>
        <w:tabs>
          <w:tab w:val="num" w:pos="5760"/>
        </w:tabs>
        <w:ind w:left="5760" w:hanging="360"/>
      </w:pPr>
    </w:lvl>
    <w:lvl w:ilvl="8" w:tplc="27DC86F0" w:tentative="1">
      <w:start w:val="1"/>
      <w:numFmt w:val="decimal"/>
      <w:lvlText w:val="%9."/>
      <w:lvlJc w:val="left"/>
      <w:pPr>
        <w:tabs>
          <w:tab w:val="num" w:pos="6480"/>
        </w:tabs>
        <w:ind w:left="6480" w:hanging="360"/>
      </w:pPr>
    </w:lvl>
  </w:abstractNum>
  <w:abstractNum w:abstractNumId="9" w15:restartNumberingAfterBreak="0">
    <w:nsid w:val="56500EE2"/>
    <w:multiLevelType w:val="multilevel"/>
    <w:tmpl w:val="A2401D3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C1230"/>
    <w:multiLevelType w:val="hybridMultilevel"/>
    <w:tmpl w:val="E5DCEB0C"/>
    <w:lvl w:ilvl="0" w:tplc="AD7CF1F2">
      <w:start w:val="3"/>
      <w:numFmt w:val="lowerLetter"/>
      <w:lvlText w:val="%1."/>
      <w:lvlJc w:val="left"/>
      <w:pPr>
        <w:tabs>
          <w:tab w:val="num" w:pos="720"/>
        </w:tabs>
        <w:ind w:left="720" w:hanging="360"/>
      </w:pPr>
    </w:lvl>
    <w:lvl w:ilvl="1" w:tplc="6346D6B8">
      <w:start w:val="1"/>
      <w:numFmt w:val="bullet"/>
      <w:lvlText w:val="o"/>
      <w:lvlJc w:val="left"/>
      <w:pPr>
        <w:tabs>
          <w:tab w:val="num" w:pos="1440"/>
        </w:tabs>
        <w:ind w:left="1440" w:hanging="360"/>
      </w:pPr>
      <w:rPr>
        <w:rFonts w:ascii="Courier New" w:hAnsi="Courier New" w:hint="default"/>
        <w:sz w:val="20"/>
      </w:rPr>
    </w:lvl>
    <w:lvl w:ilvl="2" w:tplc="F760E236" w:tentative="1">
      <w:start w:val="1"/>
      <w:numFmt w:val="decimal"/>
      <w:lvlText w:val="%3."/>
      <w:lvlJc w:val="left"/>
      <w:pPr>
        <w:tabs>
          <w:tab w:val="num" w:pos="2160"/>
        </w:tabs>
        <w:ind w:left="2160" w:hanging="360"/>
      </w:pPr>
    </w:lvl>
    <w:lvl w:ilvl="3" w:tplc="C6DA428C" w:tentative="1">
      <w:start w:val="1"/>
      <w:numFmt w:val="decimal"/>
      <w:lvlText w:val="%4."/>
      <w:lvlJc w:val="left"/>
      <w:pPr>
        <w:tabs>
          <w:tab w:val="num" w:pos="2880"/>
        </w:tabs>
        <w:ind w:left="2880" w:hanging="360"/>
      </w:pPr>
    </w:lvl>
    <w:lvl w:ilvl="4" w:tplc="571C6226" w:tentative="1">
      <w:start w:val="1"/>
      <w:numFmt w:val="decimal"/>
      <w:lvlText w:val="%5."/>
      <w:lvlJc w:val="left"/>
      <w:pPr>
        <w:tabs>
          <w:tab w:val="num" w:pos="3600"/>
        </w:tabs>
        <w:ind w:left="3600" w:hanging="360"/>
      </w:pPr>
    </w:lvl>
    <w:lvl w:ilvl="5" w:tplc="CEECE7E2" w:tentative="1">
      <w:start w:val="1"/>
      <w:numFmt w:val="decimal"/>
      <w:lvlText w:val="%6."/>
      <w:lvlJc w:val="left"/>
      <w:pPr>
        <w:tabs>
          <w:tab w:val="num" w:pos="4320"/>
        </w:tabs>
        <w:ind w:left="4320" w:hanging="360"/>
      </w:pPr>
    </w:lvl>
    <w:lvl w:ilvl="6" w:tplc="888E4A88" w:tentative="1">
      <w:start w:val="1"/>
      <w:numFmt w:val="decimal"/>
      <w:lvlText w:val="%7."/>
      <w:lvlJc w:val="left"/>
      <w:pPr>
        <w:tabs>
          <w:tab w:val="num" w:pos="5040"/>
        </w:tabs>
        <w:ind w:left="5040" w:hanging="360"/>
      </w:pPr>
    </w:lvl>
    <w:lvl w:ilvl="7" w:tplc="D91A7BC4" w:tentative="1">
      <w:start w:val="1"/>
      <w:numFmt w:val="decimal"/>
      <w:lvlText w:val="%8."/>
      <w:lvlJc w:val="left"/>
      <w:pPr>
        <w:tabs>
          <w:tab w:val="num" w:pos="5760"/>
        </w:tabs>
        <w:ind w:left="5760" w:hanging="360"/>
      </w:pPr>
    </w:lvl>
    <w:lvl w:ilvl="8" w:tplc="AA202A38" w:tentative="1">
      <w:start w:val="1"/>
      <w:numFmt w:val="decimal"/>
      <w:lvlText w:val="%9."/>
      <w:lvlJc w:val="left"/>
      <w:pPr>
        <w:tabs>
          <w:tab w:val="num" w:pos="6480"/>
        </w:tabs>
        <w:ind w:left="6480" w:hanging="360"/>
      </w:pPr>
    </w:lvl>
  </w:abstractNum>
  <w:abstractNum w:abstractNumId="11" w15:restartNumberingAfterBreak="0">
    <w:nsid w:val="63C82969"/>
    <w:multiLevelType w:val="hybridMultilevel"/>
    <w:tmpl w:val="A9DAAA2C"/>
    <w:lvl w:ilvl="0" w:tplc="F6DCDCB4">
      <w:start w:val="4"/>
      <w:numFmt w:val="lowerRoman"/>
      <w:lvlText w:val="%1."/>
      <w:lvlJc w:val="right"/>
      <w:pPr>
        <w:tabs>
          <w:tab w:val="num" w:pos="720"/>
        </w:tabs>
        <w:ind w:left="720" w:hanging="360"/>
      </w:pPr>
    </w:lvl>
    <w:lvl w:ilvl="1" w:tplc="817CD570" w:tentative="1">
      <w:start w:val="1"/>
      <w:numFmt w:val="decimal"/>
      <w:lvlText w:val="%2."/>
      <w:lvlJc w:val="left"/>
      <w:pPr>
        <w:tabs>
          <w:tab w:val="num" w:pos="1440"/>
        </w:tabs>
        <w:ind w:left="1440" w:hanging="360"/>
      </w:pPr>
    </w:lvl>
    <w:lvl w:ilvl="2" w:tplc="BDCCB680" w:tentative="1">
      <w:start w:val="1"/>
      <w:numFmt w:val="decimal"/>
      <w:lvlText w:val="%3."/>
      <w:lvlJc w:val="left"/>
      <w:pPr>
        <w:tabs>
          <w:tab w:val="num" w:pos="2160"/>
        </w:tabs>
        <w:ind w:left="2160" w:hanging="360"/>
      </w:pPr>
    </w:lvl>
    <w:lvl w:ilvl="3" w:tplc="BE3EE046" w:tentative="1">
      <w:start w:val="1"/>
      <w:numFmt w:val="decimal"/>
      <w:lvlText w:val="%4."/>
      <w:lvlJc w:val="left"/>
      <w:pPr>
        <w:tabs>
          <w:tab w:val="num" w:pos="2880"/>
        </w:tabs>
        <w:ind w:left="2880" w:hanging="360"/>
      </w:pPr>
    </w:lvl>
    <w:lvl w:ilvl="4" w:tplc="97B224D4" w:tentative="1">
      <w:start w:val="1"/>
      <w:numFmt w:val="decimal"/>
      <w:lvlText w:val="%5."/>
      <w:lvlJc w:val="left"/>
      <w:pPr>
        <w:tabs>
          <w:tab w:val="num" w:pos="3600"/>
        </w:tabs>
        <w:ind w:left="3600" w:hanging="360"/>
      </w:pPr>
    </w:lvl>
    <w:lvl w:ilvl="5" w:tplc="4934D0DA" w:tentative="1">
      <w:start w:val="1"/>
      <w:numFmt w:val="decimal"/>
      <w:lvlText w:val="%6."/>
      <w:lvlJc w:val="left"/>
      <w:pPr>
        <w:tabs>
          <w:tab w:val="num" w:pos="4320"/>
        </w:tabs>
        <w:ind w:left="4320" w:hanging="360"/>
      </w:pPr>
    </w:lvl>
    <w:lvl w:ilvl="6" w:tplc="F9BC61FA" w:tentative="1">
      <w:start w:val="1"/>
      <w:numFmt w:val="decimal"/>
      <w:lvlText w:val="%7."/>
      <w:lvlJc w:val="left"/>
      <w:pPr>
        <w:tabs>
          <w:tab w:val="num" w:pos="5040"/>
        </w:tabs>
        <w:ind w:left="5040" w:hanging="360"/>
      </w:pPr>
    </w:lvl>
    <w:lvl w:ilvl="7" w:tplc="3D681D8E" w:tentative="1">
      <w:start w:val="1"/>
      <w:numFmt w:val="decimal"/>
      <w:lvlText w:val="%8."/>
      <w:lvlJc w:val="left"/>
      <w:pPr>
        <w:tabs>
          <w:tab w:val="num" w:pos="5760"/>
        </w:tabs>
        <w:ind w:left="5760" w:hanging="360"/>
      </w:pPr>
    </w:lvl>
    <w:lvl w:ilvl="8" w:tplc="3D4E3412" w:tentative="1">
      <w:start w:val="1"/>
      <w:numFmt w:val="decimal"/>
      <w:lvlText w:val="%9."/>
      <w:lvlJc w:val="left"/>
      <w:pPr>
        <w:tabs>
          <w:tab w:val="num" w:pos="6480"/>
        </w:tabs>
        <w:ind w:left="6480" w:hanging="360"/>
      </w:pPr>
    </w:lvl>
  </w:abstractNum>
  <w:abstractNum w:abstractNumId="12" w15:restartNumberingAfterBreak="0">
    <w:nsid w:val="6585795F"/>
    <w:multiLevelType w:val="multilevel"/>
    <w:tmpl w:val="E730D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3E2B41"/>
    <w:multiLevelType w:val="hybridMultilevel"/>
    <w:tmpl w:val="E0EA239A"/>
    <w:lvl w:ilvl="0" w:tplc="87067C74">
      <w:start w:val="2"/>
      <w:numFmt w:val="lowerLetter"/>
      <w:lvlText w:val="%1."/>
      <w:lvlJc w:val="left"/>
      <w:pPr>
        <w:tabs>
          <w:tab w:val="num" w:pos="720"/>
        </w:tabs>
        <w:ind w:left="720" w:hanging="360"/>
      </w:pPr>
    </w:lvl>
    <w:lvl w:ilvl="1" w:tplc="DF600DA4">
      <w:start w:val="1"/>
      <w:numFmt w:val="bullet"/>
      <w:lvlText w:val="o"/>
      <w:lvlJc w:val="left"/>
      <w:pPr>
        <w:tabs>
          <w:tab w:val="num" w:pos="1440"/>
        </w:tabs>
        <w:ind w:left="1440" w:hanging="360"/>
      </w:pPr>
      <w:rPr>
        <w:rFonts w:ascii="Courier New" w:hAnsi="Courier New" w:hint="default"/>
        <w:sz w:val="20"/>
      </w:rPr>
    </w:lvl>
    <w:lvl w:ilvl="2" w:tplc="AF864B40">
      <w:start w:val="1"/>
      <w:numFmt w:val="lowerLetter"/>
      <w:lvlText w:val="(%3)"/>
      <w:lvlJc w:val="left"/>
      <w:pPr>
        <w:ind w:left="2160" w:hanging="360"/>
      </w:pPr>
      <w:rPr>
        <w:rFonts w:hint="default"/>
      </w:rPr>
    </w:lvl>
    <w:lvl w:ilvl="3" w:tplc="53020C54">
      <w:start w:val="1"/>
      <w:numFmt w:val="decimal"/>
      <w:lvlText w:val="%4."/>
      <w:lvlJc w:val="left"/>
      <w:pPr>
        <w:ind w:left="2880" w:hanging="360"/>
      </w:pPr>
      <w:rPr>
        <w:rFonts w:hint="default"/>
      </w:rPr>
    </w:lvl>
    <w:lvl w:ilvl="4" w:tplc="C1FC70D6" w:tentative="1">
      <w:start w:val="1"/>
      <w:numFmt w:val="decimal"/>
      <w:lvlText w:val="%5."/>
      <w:lvlJc w:val="left"/>
      <w:pPr>
        <w:tabs>
          <w:tab w:val="num" w:pos="3600"/>
        </w:tabs>
        <w:ind w:left="3600" w:hanging="360"/>
      </w:pPr>
    </w:lvl>
    <w:lvl w:ilvl="5" w:tplc="626098BA" w:tentative="1">
      <w:start w:val="1"/>
      <w:numFmt w:val="decimal"/>
      <w:lvlText w:val="%6."/>
      <w:lvlJc w:val="left"/>
      <w:pPr>
        <w:tabs>
          <w:tab w:val="num" w:pos="4320"/>
        </w:tabs>
        <w:ind w:left="4320" w:hanging="360"/>
      </w:pPr>
    </w:lvl>
    <w:lvl w:ilvl="6" w:tplc="AF9EB39A" w:tentative="1">
      <w:start w:val="1"/>
      <w:numFmt w:val="decimal"/>
      <w:lvlText w:val="%7."/>
      <w:lvlJc w:val="left"/>
      <w:pPr>
        <w:tabs>
          <w:tab w:val="num" w:pos="5040"/>
        </w:tabs>
        <w:ind w:left="5040" w:hanging="360"/>
      </w:pPr>
    </w:lvl>
    <w:lvl w:ilvl="7" w:tplc="8F3090AA" w:tentative="1">
      <w:start w:val="1"/>
      <w:numFmt w:val="decimal"/>
      <w:lvlText w:val="%8."/>
      <w:lvlJc w:val="left"/>
      <w:pPr>
        <w:tabs>
          <w:tab w:val="num" w:pos="5760"/>
        </w:tabs>
        <w:ind w:left="5760" w:hanging="360"/>
      </w:pPr>
    </w:lvl>
    <w:lvl w:ilvl="8" w:tplc="49022FDA" w:tentative="1">
      <w:start w:val="1"/>
      <w:numFmt w:val="decimal"/>
      <w:lvlText w:val="%9."/>
      <w:lvlJc w:val="left"/>
      <w:pPr>
        <w:tabs>
          <w:tab w:val="num" w:pos="6480"/>
        </w:tabs>
        <w:ind w:left="6480" w:hanging="360"/>
      </w:pPr>
    </w:lvl>
  </w:abstractNum>
  <w:abstractNum w:abstractNumId="14" w15:restartNumberingAfterBreak="0">
    <w:nsid w:val="72C7062A"/>
    <w:multiLevelType w:val="multilevel"/>
    <w:tmpl w:val="2DA4505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5" w15:restartNumberingAfterBreak="0">
    <w:nsid w:val="777F113B"/>
    <w:multiLevelType w:val="hybridMultilevel"/>
    <w:tmpl w:val="CDD2A7FE"/>
    <w:lvl w:ilvl="0" w:tplc="C2887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90BA6"/>
    <w:multiLevelType w:val="hybridMultilevel"/>
    <w:tmpl w:val="132606AE"/>
    <w:lvl w:ilvl="0" w:tplc="947E37FE">
      <w:start w:val="3"/>
      <w:numFmt w:val="lowerRoman"/>
      <w:lvlText w:val="%1."/>
      <w:lvlJc w:val="right"/>
      <w:pPr>
        <w:tabs>
          <w:tab w:val="num" w:pos="720"/>
        </w:tabs>
        <w:ind w:left="720" w:hanging="360"/>
      </w:pPr>
    </w:lvl>
    <w:lvl w:ilvl="1" w:tplc="9D48660C" w:tentative="1">
      <w:start w:val="1"/>
      <w:numFmt w:val="decimal"/>
      <w:lvlText w:val="%2."/>
      <w:lvlJc w:val="left"/>
      <w:pPr>
        <w:tabs>
          <w:tab w:val="num" w:pos="1440"/>
        </w:tabs>
        <w:ind w:left="1440" w:hanging="360"/>
      </w:pPr>
    </w:lvl>
    <w:lvl w:ilvl="2" w:tplc="56C66D7E" w:tentative="1">
      <w:start w:val="1"/>
      <w:numFmt w:val="decimal"/>
      <w:lvlText w:val="%3."/>
      <w:lvlJc w:val="left"/>
      <w:pPr>
        <w:tabs>
          <w:tab w:val="num" w:pos="2160"/>
        </w:tabs>
        <w:ind w:left="2160" w:hanging="360"/>
      </w:pPr>
    </w:lvl>
    <w:lvl w:ilvl="3" w:tplc="E3B087DE" w:tentative="1">
      <w:start w:val="1"/>
      <w:numFmt w:val="decimal"/>
      <w:lvlText w:val="%4."/>
      <w:lvlJc w:val="left"/>
      <w:pPr>
        <w:tabs>
          <w:tab w:val="num" w:pos="2880"/>
        </w:tabs>
        <w:ind w:left="2880" w:hanging="360"/>
      </w:pPr>
    </w:lvl>
    <w:lvl w:ilvl="4" w:tplc="F6FEF830" w:tentative="1">
      <w:start w:val="1"/>
      <w:numFmt w:val="decimal"/>
      <w:lvlText w:val="%5."/>
      <w:lvlJc w:val="left"/>
      <w:pPr>
        <w:tabs>
          <w:tab w:val="num" w:pos="3600"/>
        </w:tabs>
        <w:ind w:left="3600" w:hanging="360"/>
      </w:pPr>
    </w:lvl>
    <w:lvl w:ilvl="5" w:tplc="ECE0E748" w:tentative="1">
      <w:start w:val="1"/>
      <w:numFmt w:val="decimal"/>
      <w:lvlText w:val="%6."/>
      <w:lvlJc w:val="left"/>
      <w:pPr>
        <w:tabs>
          <w:tab w:val="num" w:pos="4320"/>
        </w:tabs>
        <w:ind w:left="4320" w:hanging="360"/>
      </w:pPr>
    </w:lvl>
    <w:lvl w:ilvl="6" w:tplc="633210E8" w:tentative="1">
      <w:start w:val="1"/>
      <w:numFmt w:val="decimal"/>
      <w:lvlText w:val="%7."/>
      <w:lvlJc w:val="left"/>
      <w:pPr>
        <w:tabs>
          <w:tab w:val="num" w:pos="5040"/>
        </w:tabs>
        <w:ind w:left="5040" w:hanging="360"/>
      </w:pPr>
    </w:lvl>
    <w:lvl w:ilvl="7" w:tplc="E4F672C4" w:tentative="1">
      <w:start w:val="1"/>
      <w:numFmt w:val="decimal"/>
      <w:lvlText w:val="%8."/>
      <w:lvlJc w:val="left"/>
      <w:pPr>
        <w:tabs>
          <w:tab w:val="num" w:pos="5760"/>
        </w:tabs>
        <w:ind w:left="5760" w:hanging="360"/>
      </w:pPr>
    </w:lvl>
    <w:lvl w:ilvl="8" w:tplc="60981156" w:tentative="1">
      <w:start w:val="1"/>
      <w:numFmt w:val="decimal"/>
      <w:lvlText w:val="%9."/>
      <w:lvlJc w:val="left"/>
      <w:pPr>
        <w:tabs>
          <w:tab w:val="num" w:pos="6480"/>
        </w:tabs>
        <w:ind w:left="6480" w:hanging="360"/>
      </w:pPr>
    </w:lvl>
  </w:abstractNum>
  <w:abstractNum w:abstractNumId="17" w15:restartNumberingAfterBreak="0">
    <w:nsid w:val="7DAC0269"/>
    <w:multiLevelType w:val="hybridMultilevel"/>
    <w:tmpl w:val="7B9C8B20"/>
    <w:lvl w:ilvl="0" w:tplc="C374D37A">
      <w:start w:val="1"/>
      <w:numFmt w:val="lowerLetter"/>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num w:numId="1">
    <w:abstractNumId w:val="9"/>
    <w:lvlOverride w:ilvl="0">
      <w:lvl w:ilvl="0">
        <w:numFmt w:val="lowerRoman"/>
        <w:lvlText w:val="%1."/>
        <w:lvlJc w:val="right"/>
      </w:lvl>
    </w:lvlOverride>
  </w:num>
  <w:num w:numId="2">
    <w:abstractNumId w:val="6"/>
  </w:num>
  <w:num w:numId="3">
    <w:abstractNumId w:val="16"/>
  </w:num>
  <w:num w:numId="4">
    <w:abstractNumId w:val="11"/>
  </w:num>
  <w:num w:numId="5">
    <w:abstractNumId w:val="8"/>
  </w:num>
  <w:num w:numId="6">
    <w:abstractNumId w:val="7"/>
  </w:num>
  <w:num w:numId="7">
    <w:abstractNumId w:val="0"/>
    <w:lvlOverride w:ilvl="0">
      <w:lvl w:ilvl="0">
        <w:numFmt w:val="lowerLetter"/>
        <w:lvlText w:val="%1."/>
        <w:lvlJc w:val="left"/>
      </w:lvl>
    </w:lvlOverride>
  </w:num>
  <w:num w:numId="8">
    <w:abstractNumId w:val="0"/>
    <w:lvlOverride w:ilvl="0">
      <w:lvl w:ilvl="0">
        <w:numFmt w:val="lowerLetter"/>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13"/>
  </w:num>
  <w:num w:numId="10">
    <w:abstractNumId w:val="13"/>
    <w:lvlOverride w:ilvl="0">
      <w:lvl w:ilvl="0" w:tplc="87067C74">
        <w:start w:val="1"/>
        <w:numFmt w:val="lowerLetter"/>
        <w:lvlText w:val="%1)"/>
        <w:lvlJc w:val="left"/>
        <w:pPr>
          <w:ind w:left="3960" w:hanging="360"/>
        </w:pPr>
      </w:lvl>
    </w:lvlOverride>
    <w:lvlOverride w:ilvl="1">
      <w:lvl w:ilvl="1" w:tplc="DF600DA4" w:tentative="1">
        <w:start w:val="1"/>
        <w:numFmt w:val="lowerLetter"/>
        <w:lvlText w:val="%2."/>
        <w:lvlJc w:val="left"/>
        <w:pPr>
          <w:ind w:left="4680" w:hanging="360"/>
        </w:pPr>
      </w:lvl>
    </w:lvlOverride>
    <w:lvlOverride w:ilvl="2">
      <w:lvl w:ilvl="2" w:tplc="AF864B40">
        <w:start w:val="1"/>
        <w:numFmt w:val="lowerRoman"/>
        <w:lvlText w:val="%3."/>
        <w:lvlJc w:val="right"/>
        <w:pPr>
          <w:ind w:left="5400" w:hanging="180"/>
        </w:pPr>
      </w:lvl>
    </w:lvlOverride>
    <w:lvlOverride w:ilvl="3">
      <w:lvl w:ilvl="3" w:tplc="53020C54" w:tentative="1">
        <w:start w:val="1"/>
        <w:numFmt w:val="decimal"/>
        <w:lvlText w:val="%4."/>
        <w:lvlJc w:val="left"/>
        <w:pPr>
          <w:ind w:left="6120" w:hanging="360"/>
        </w:pPr>
      </w:lvl>
    </w:lvlOverride>
    <w:lvlOverride w:ilvl="4">
      <w:lvl w:ilvl="4" w:tplc="C1FC70D6" w:tentative="1">
        <w:start w:val="1"/>
        <w:numFmt w:val="lowerLetter"/>
        <w:lvlText w:val="%5."/>
        <w:lvlJc w:val="left"/>
        <w:pPr>
          <w:ind w:left="6840" w:hanging="360"/>
        </w:pPr>
      </w:lvl>
    </w:lvlOverride>
    <w:lvlOverride w:ilvl="5">
      <w:lvl w:ilvl="5" w:tplc="626098BA" w:tentative="1">
        <w:start w:val="1"/>
        <w:numFmt w:val="lowerRoman"/>
        <w:lvlText w:val="%6."/>
        <w:lvlJc w:val="right"/>
        <w:pPr>
          <w:ind w:left="7560" w:hanging="180"/>
        </w:pPr>
      </w:lvl>
    </w:lvlOverride>
    <w:lvlOverride w:ilvl="6">
      <w:lvl w:ilvl="6" w:tplc="AF9EB39A" w:tentative="1">
        <w:start w:val="1"/>
        <w:numFmt w:val="decimal"/>
        <w:lvlText w:val="%7."/>
        <w:lvlJc w:val="left"/>
        <w:pPr>
          <w:ind w:left="8280" w:hanging="360"/>
        </w:pPr>
      </w:lvl>
    </w:lvlOverride>
    <w:lvlOverride w:ilvl="7">
      <w:lvl w:ilvl="7" w:tplc="8F3090AA" w:tentative="1">
        <w:start w:val="1"/>
        <w:numFmt w:val="lowerLetter"/>
        <w:lvlText w:val="%8."/>
        <w:lvlJc w:val="left"/>
        <w:pPr>
          <w:ind w:left="9000" w:hanging="360"/>
        </w:pPr>
      </w:lvl>
    </w:lvlOverride>
    <w:lvlOverride w:ilvl="8">
      <w:lvl w:ilvl="8" w:tplc="49022FDA" w:tentative="1">
        <w:start w:val="1"/>
        <w:numFmt w:val="lowerRoman"/>
        <w:lvlText w:val="%9."/>
        <w:lvlJc w:val="right"/>
        <w:pPr>
          <w:ind w:left="9720" w:hanging="180"/>
        </w:pPr>
      </w:lvl>
    </w:lvlOverride>
  </w:num>
  <w:num w:numId="11">
    <w:abstractNumId w:val="2"/>
    <w:lvlOverride w:ilvl="0">
      <w:lvl w:ilvl="0">
        <w:numFmt w:val="lowerLetter"/>
        <w:lvlText w:val="%1."/>
        <w:lvlJc w:val="left"/>
      </w:lvl>
    </w:lvlOverride>
  </w:num>
  <w:num w:numId="12">
    <w:abstractNumId w:val="2"/>
    <w:lvlOverride w:ilvl="0">
      <w:lvl w:ilvl="0">
        <w:numFmt w:val="lowerLetter"/>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1"/>
  </w:num>
  <w:num w:numId="14">
    <w:abstractNumId w:val="1"/>
    <w:lvlOverride w:ilvl="1">
      <w:lvl w:ilvl="1" w:tplc="97401860">
        <w:numFmt w:val="bullet"/>
        <w:lvlText w:val=""/>
        <w:lvlJc w:val="left"/>
        <w:pPr>
          <w:tabs>
            <w:tab w:val="num" w:pos="1440"/>
          </w:tabs>
          <w:ind w:left="1440" w:hanging="360"/>
        </w:pPr>
        <w:rPr>
          <w:rFonts w:ascii="Symbol" w:hAnsi="Symbol" w:hint="default"/>
          <w:sz w:val="20"/>
        </w:rPr>
      </w:lvl>
    </w:lvlOverride>
  </w:num>
  <w:num w:numId="15">
    <w:abstractNumId w:val="10"/>
  </w:num>
  <w:num w:numId="16">
    <w:abstractNumId w:val="10"/>
    <w:lvlOverride w:ilvl="1">
      <w:lvl w:ilvl="1" w:tplc="6346D6B8">
        <w:numFmt w:val="bullet"/>
        <w:lvlText w:val=""/>
        <w:lvlJc w:val="left"/>
        <w:pPr>
          <w:tabs>
            <w:tab w:val="num" w:pos="1440"/>
          </w:tabs>
          <w:ind w:left="1440" w:hanging="360"/>
        </w:pPr>
        <w:rPr>
          <w:rFonts w:ascii="Symbol" w:hAnsi="Symbol" w:hint="default"/>
          <w:sz w:val="20"/>
        </w:rPr>
      </w:lvl>
    </w:lvlOverride>
  </w:num>
  <w:num w:numId="17">
    <w:abstractNumId w:val="14"/>
  </w:num>
  <w:num w:numId="18">
    <w:abstractNumId w:val="12"/>
    <w:lvlOverride w:ilvl="0">
      <w:lvl w:ilvl="0">
        <w:numFmt w:val="decimal"/>
        <w:lvlText w:val="%1."/>
        <w:lvlJc w:val="left"/>
      </w:lvl>
    </w:lvlOverride>
  </w:num>
  <w:num w:numId="19">
    <w:abstractNumId w:val="5"/>
  </w:num>
  <w:num w:numId="20">
    <w:abstractNumId w:val="3"/>
  </w:num>
  <w:num w:numId="21">
    <w:abstractNumId w:val="4"/>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EC"/>
    <w:rsid w:val="00082491"/>
    <w:rsid w:val="000D3B39"/>
    <w:rsid w:val="001C599E"/>
    <w:rsid w:val="001F246D"/>
    <w:rsid w:val="00233BFE"/>
    <w:rsid w:val="0049489B"/>
    <w:rsid w:val="004C05EC"/>
    <w:rsid w:val="00545F65"/>
    <w:rsid w:val="005A49C2"/>
    <w:rsid w:val="005C65C2"/>
    <w:rsid w:val="006B7A84"/>
    <w:rsid w:val="007121BA"/>
    <w:rsid w:val="007A0FA4"/>
    <w:rsid w:val="007F0561"/>
    <w:rsid w:val="009D768F"/>
    <w:rsid w:val="00A9731B"/>
    <w:rsid w:val="00AC16FE"/>
    <w:rsid w:val="00B12690"/>
    <w:rsid w:val="00B46A70"/>
    <w:rsid w:val="00BE6C49"/>
    <w:rsid w:val="00C46398"/>
    <w:rsid w:val="00C96573"/>
    <w:rsid w:val="00D069A4"/>
    <w:rsid w:val="00DC766D"/>
    <w:rsid w:val="00F07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2ACE"/>
  <w15:chartTrackingRefBased/>
  <w15:docId w15:val="{403C7A3B-9DD9-4AFA-8413-16B69991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66D"/>
    <w:pPr>
      <w:ind w:left="720"/>
      <w:contextualSpacing/>
    </w:pPr>
  </w:style>
  <w:style w:type="paragraph" w:styleId="Header">
    <w:name w:val="header"/>
    <w:basedOn w:val="Normal"/>
    <w:link w:val="HeaderChar"/>
    <w:uiPriority w:val="99"/>
    <w:unhideWhenUsed/>
    <w:rsid w:val="00B46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70"/>
  </w:style>
  <w:style w:type="paragraph" w:styleId="Footer">
    <w:name w:val="footer"/>
    <w:basedOn w:val="Normal"/>
    <w:link w:val="FooterChar"/>
    <w:uiPriority w:val="99"/>
    <w:unhideWhenUsed/>
    <w:rsid w:val="00B46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70"/>
  </w:style>
  <w:style w:type="character" w:styleId="Hyperlink">
    <w:name w:val="Hyperlink"/>
    <w:basedOn w:val="DefaultParagraphFont"/>
    <w:uiPriority w:val="99"/>
    <w:unhideWhenUsed/>
    <w:rsid w:val="006B7A84"/>
    <w:rPr>
      <w:color w:val="0563C1" w:themeColor="hyperlink"/>
      <w:u w:val="single"/>
    </w:rPr>
  </w:style>
  <w:style w:type="character" w:styleId="UnresolvedMention">
    <w:name w:val="Unresolved Mention"/>
    <w:basedOn w:val="DefaultParagraphFont"/>
    <w:uiPriority w:val="99"/>
    <w:semiHidden/>
    <w:unhideWhenUsed/>
    <w:rsid w:val="006B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769512">
      <w:bodyDiv w:val="1"/>
      <w:marLeft w:val="0"/>
      <w:marRight w:val="0"/>
      <w:marTop w:val="0"/>
      <w:marBottom w:val="0"/>
      <w:divBdr>
        <w:top w:val="none" w:sz="0" w:space="0" w:color="auto"/>
        <w:left w:val="none" w:sz="0" w:space="0" w:color="auto"/>
        <w:bottom w:val="none" w:sz="0" w:space="0" w:color="auto"/>
        <w:right w:val="none" w:sz="0" w:space="0" w:color="auto"/>
      </w:divBdr>
      <w:divsChild>
        <w:div w:id="1432891212">
          <w:marLeft w:val="704"/>
          <w:marRight w:val="0"/>
          <w:marTop w:val="0"/>
          <w:marBottom w:val="0"/>
          <w:divBdr>
            <w:top w:val="none" w:sz="0" w:space="0" w:color="auto"/>
            <w:left w:val="none" w:sz="0" w:space="0" w:color="auto"/>
            <w:bottom w:val="none" w:sz="0" w:space="0" w:color="auto"/>
            <w:right w:val="none" w:sz="0" w:space="0" w:color="auto"/>
          </w:divBdr>
        </w:div>
        <w:div w:id="1186099515">
          <w:marLeft w:val="247"/>
          <w:marRight w:val="0"/>
          <w:marTop w:val="0"/>
          <w:marBottom w:val="0"/>
          <w:divBdr>
            <w:top w:val="none" w:sz="0" w:space="0" w:color="auto"/>
            <w:left w:val="none" w:sz="0" w:space="0" w:color="auto"/>
            <w:bottom w:val="none" w:sz="0" w:space="0" w:color="auto"/>
            <w:right w:val="none" w:sz="0" w:space="0" w:color="auto"/>
          </w:divBdr>
        </w:div>
        <w:div w:id="1035614969">
          <w:marLeft w:val="-10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Shaira Adika Hussaini</dc:creator>
  <cp:keywords/>
  <dc:description/>
  <cp:lastModifiedBy>Shaira Adika Hussaini</cp:lastModifiedBy>
  <cp:revision>2</cp:revision>
  <dcterms:created xsi:type="dcterms:W3CDTF">2025-09-11T00:05:00Z</dcterms:created>
  <dcterms:modified xsi:type="dcterms:W3CDTF">2025-09-11T00:05:00Z</dcterms:modified>
</cp:coreProperties>
</file>